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before="0" w:line="276" w:lineRule="auto"/>
        <w:jc w:val="center"/>
        <w:bidi/>
      </w:pPr>
      <w:r>
        <w:rPr>
          <w:rFonts w:ascii="Arial" w:hAnsi="Arial" w:cs="Arial"/>
          <w:b/>
          <w:color w:val="666666"/>
          <w:sz w:val="26"/>
        </w:rPr>
        <w:t>وثيقة تحليل نظام</w:t>
      </w:r>
    </w:p>
    <w:p>
      <w:pPr>
        <w:spacing w:after="160" w:before="0" w:line="276" w:lineRule="auto"/>
        <w:jc w:val="center"/>
        <w:bidi/>
      </w:pPr>
      <w:r>
        <w:rPr>
          <w:rFonts w:ascii="Arial" w:hAnsi="Arial" w:cs="Arial"/>
          <w:b/>
          <w:color w:val="0B2545"/>
          <w:sz w:val="44"/>
        </w:rPr>
        <w:t>نظام MySpace للمراسلات الإدارية في بلدية البريج</w:t>
      </w:r>
    </w:p>
    <w:p>
      <w:pPr>
        <w:spacing w:after="360" w:before="0" w:line="276" w:lineRule="auto"/>
        <w:jc w:val="center"/>
        <w:bidi/>
      </w:pPr>
      <w:r>
        <w:rPr>
          <w:rFonts w:ascii="Arial" w:hAnsi="Arial" w:cs="Arial"/>
          <w:b/>
          <w:color w:val="1F4D78"/>
          <w:sz w:val="28"/>
        </w:rPr>
        <w:t>تحليل وظيفي وتقني شامل للنسخة الأولى</w:t>
      </w:r>
    </w:p>
    <w:tbl>
      <w:tblPr>
        <w:tblStyle w:val="TableGrid"/>
        <w:tblW w:type="dxa" w:w="9360"/>
        <w:tblLook w:firstColumn="1" w:firstRow="1" w:lastColumn="0" w:lastRow="0" w:noHBand="0" w:noVBand="1" w:val="04A0"/>
        <w:jc w:val="right"/>
        <w:tblInd w:w="120" w:type="dxa"/>
      </w:tblPr>
      <w:tblGrid>
        <w:gridCol w:w="4680"/>
        <w:gridCol w:w="4680"/>
      </w:tblGrid>
      <w:tr>
        <w:tc>
          <w:tcPr>
            <w:tcW w:type="dxa" w:w="2100"/>
            <w:bidi/>
            <w:vAlign w:val="center"/>
            <w:tcMar>
              <w:top w:w="100" w:type="dxa"/>
              <w:start w:w="140" w:type="dxa"/>
              <w:bottom w:w="100" w:type="dxa"/>
              <w:end w:w="140" w:type="dxa"/>
            </w:tcMar>
            <w:shd w:fill="F2F4F7"/>
          </w:tcPr>
          <w:p>
            <w:pPr>
              <w:jc w:val="center"/>
              <w:bidi/>
            </w:pPr>
            <w:r>
              <w:rPr>
                <w:rFonts w:ascii="Arial" w:hAnsi="Arial" w:cs="Arial"/>
                <w:b/>
                <w:color w:val="0B2545"/>
                <w:sz w:val="20"/>
              </w:rPr>
              <w:t>البند</w:t>
            </w:r>
          </w:p>
        </w:tc>
        <w:tc>
          <w:tcPr>
            <w:tcW w:type="dxa" w:w="7260"/>
            <w:bidi/>
            <w:vAlign w:val="center"/>
            <w:tcMar>
              <w:top w:w="100" w:type="dxa"/>
              <w:start w:w="140" w:type="dxa"/>
              <w:bottom w:w="100" w:type="dxa"/>
              <w:end w:w="140" w:type="dxa"/>
            </w:tcMar>
            <w:shd w:fill="F2F4F7"/>
          </w:tcPr>
          <w:p>
            <w:pPr>
              <w:jc w:val="center"/>
              <w:bidi/>
            </w:pPr>
            <w:r>
              <w:rPr>
                <w:rFonts w:ascii="Arial" w:hAnsi="Arial" w:cs="Arial"/>
                <w:b/>
                <w:color w:val="0B2545"/>
                <w:sz w:val="20"/>
              </w:rPr>
              <w:t>القيمة</w:t>
            </w:r>
          </w:p>
        </w:tc>
      </w:tr>
      <w:tr>
        <w:tc>
          <w:tcPr>
            <w:tcW w:type="dxa" w:w="2100"/>
            <w:bidi/>
            <w:vAlign w:val="center"/>
            <w:tcMar>
              <w:top w:w="100" w:type="dxa"/>
              <w:start w:w="140" w:type="dxa"/>
              <w:bottom w:w="100" w:type="dxa"/>
              <w:end w:w="140" w:type="dxa"/>
            </w:tcMar>
          </w:tcPr>
          <w:p>
            <w:pPr>
              <w:jc w:val="right"/>
              <w:bidi/>
            </w:pPr>
            <w:r>
              <w:rPr>
                <w:rFonts w:ascii="Arial" w:hAnsi="Arial" w:cs="Arial"/>
                <w:b w:val="0"/>
                <w:color w:val="000000"/>
                <w:sz w:val="20"/>
              </w:rPr>
              <w:t>الجهة</w:t>
            </w:r>
          </w:p>
        </w:tc>
        <w:tc>
          <w:tcPr>
            <w:tcW w:type="dxa" w:w="7260"/>
            <w:bidi/>
            <w:vAlign w:val="center"/>
            <w:tcMar>
              <w:top w:w="100" w:type="dxa"/>
              <w:start w:w="140" w:type="dxa"/>
              <w:bottom w:w="100" w:type="dxa"/>
              <w:end w:w="140" w:type="dxa"/>
            </w:tcMar>
          </w:tcPr>
          <w:p>
            <w:pPr>
              <w:jc w:val="right"/>
              <w:bidi/>
            </w:pPr>
            <w:r>
              <w:rPr>
                <w:rFonts w:ascii="Arial" w:hAnsi="Arial" w:cs="Arial"/>
                <w:b w:val="0"/>
                <w:color w:val="000000"/>
                <w:sz w:val="20"/>
              </w:rPr>
              <w:t>بلدية البريج</w:t>
            </w:r>
          </w:p>
        </w:tc>
      </w:tr>
      <w:tr>
        <w:tc>
          <w:tcPr>
            <w:tcW w:type="dxa" w:w="2100"/>
            <w:bidi/>
            <w:vAlign w:val="center"/>
            <w:tcMar>
              <w:top w:w="100" w:type="dxa"/>
              <w:start w:w="140" w:type="dxa"/>
              <w:bottom w:w="100" w:type="dxa"/>
              <w:end w:w="140" w:type="dxa"/>
            </w:tcMar>
          </w:tcPr>
          <w:p>
            <w:pPr>
              <w:jc w:val="right"/>
              <w:bidi/>
            </w:pPr>
            <w:r>
              <w:rPr>
                <w:rFonts w:ascii="Arial" w:hAnsi="Arial" w:cs="Arial"/>
                <w:b w:val="0"/>
                <w:color w:val="000000"/>
                <w:sz w:val="20"/>
              </w:rPr>
              <w:t>نطاق الوثيقة</w:t>
            </w:r>
          </w:p>
        </w:tc>
        <w:tc>
          <w:tcPr>
            <w:tcW w:type="dxa" w:w="7260"/>
            <w:bidi/>
            <w:vAlign w:val="center"/>
            <w:tcMar>
              <w:top w:w="100" w:type="dxa"/>
              <w:start w:w="140" w:type="dxa"/>
              <w:bottom w:w="100" w:type="dxa"/>
              <w:end w:w="140" w:type="dxa"/>
            </w:tcMar>
          </w:tcPr>
          <w:p>
            <w:pPr>
              <w:jc w:val="right"/>
              <w:bidi/>
            </w:pPr>
            <w:r>
              <w:rPr>
                <w:rFonts w:ascii="Arial" w:hAnsi="Arial" w:cs="Arial"/>
                <w:b w:val="0"/>
                <w:color w:val="000000"/>
                <w:sz w:val="20"/>
              </w:rPr>
              <w:t>موديول MySpace (myspace)، المراسلات الإدارية، التحويلات الفردية، إرسال الصورة، المتابعة، الإغلاق، والتكليفات الإدارية على الهيكلية</w:t>
            </w:r>
          </w:p>
        </w:tc>
      </w:tr>
      <w:tr>
        <w:tc>
          <w:tcPr>
            <w:tcW w:type="dxa" w:w="2100"/>
            <w:bidi/>
            <w:vAlign w:val="center"/>
            <w:tcMar>
              <w:top w:w="100" w:type="dxa"/>
              <w:start w:w="140" w:type="dxa"/>
              <w:bottom w:w="100" w:type="dxa"/>
              <w:end w:w="140" w:type="dxa"/>
            </w:tcMar>
          </w:tcPr>
          <w:p>
            <w:pPr>
              <w:jc w:val="right"/>
              <w:bidi/>
            </w:pPr>
            <w:r>
              <w:rPr>
                <w:rFonts w:ascii="Arial" w:hAnsi="Arial" w:cs="Arial"/>
                <w:b w:val="0"/>
                <w:color w:val="000000"/>
                <w:sz w:val="20"/>
              </w:rPr>
              <w:t>طبيعة الوثيقة</w:t>
            </w:r>
          </w:p>
        </w:tc>
        <w:tc>
          <w:tcPr>
            <w:tcW w:type="dxa" w:w="7260"/>
            <w:bidi/>
            <w:vAlign w:val="center"/>
            <w:tcMar>
              <w:top w:w="100" w:type="dxa"/>
              <w:start w:w="140" w:type="dxa"/>
              <w:bottom w:w="100" w:type="dxa"/>
              <w:end w:w="140" w:type="dxa"/>
            </w:tcMar>
          </w:tcPr>
          <w:p>
            <w:pPr>
              <w:jc w:val="right"/>
              <w:bidi/>
            </w:pPr>
            <w:r>
              <w:rPr>
                <w:rFonts w:ascii="Arial" w:hAnsi="Arial" w:cs="Arial"/>
                <w:b w:val="0"/>
                <w:color w:val="000000"/>
                <w:sz w:val="20"/>
              </w:rPr>
              <w:t>تحليل رسمي مبدئي قابل للتحويل إلى متطلبات برمجية ومخطط قاعدة بيانات</w:t>
            </w:r>
          </w:p>
        </w:tc>
      </w:tr>
      <w:tr>
        <w:tc>
          <w:tcPr>
            <w:tcW w:type="dxa" w:w="2100"/>
            <w:bidi/>
            <w:vAlign w:val="center"/>
            <w:tcMar>
              <w:top w:w="100" w:type="dxa"/>
              <w:start w:w="140" w:type="dxa"/>
              <w:bottom w:w="100" w:type="dxa"/>
              <w:end w:w="140" w:type="dxa"/>
            </w:tcMar>
          </w:tcPr>
          <w:p>
            <w:pPr>
              <w:jc w:val="right"/>
              <w:bidi/>
            </w:pPr>
            <w:r>
              <w:rPr>
                <w:rFonts w:ascii="Arial" w:hAnsi="Arial" w:cs="Arial"/>
                <w:b w:val="0"/>
                <w:color w:val="000000"/>
                <w:sz w:val="20"/>
              </w:rPr>
              <w:t>تاريخ الإعداد</w:t>
            </w:r>
          </w:p>
        </w:tc>
        <w:tc>
          <w:tcPr>
            <w:tcW w:type="dxa" w:w="7260"/>
            <w:bidi/>
            <w:vAlign w:val="center"/>
            <w:tcMar>
              <w:top w:w="100" w:type="dxa"/>
              <w:start w:w="140" w:type="dxa"/>
              <w:bottom w:w="100" w:type="dxa"/>
              <w:end w:w="140" w:type="dxa"/>
            </w:tcMar>
          </w:tcPr>
          <w:p>
            <w:pPr>
              <w:jc w:val="right"/>
              <w:bidi/>
            </w:pPr>
            <w:r>
              <w:rPr>
                <w:rFonts w:ascii="Arial" w:hAnsi="Arial" w:cs="Arial"/>
                <w:b w:val="0"/>
                <w:color w:val="000000"/>
                <w:sz w:val="20"/>
              </w:rPr>
              <w:t>07-07-2026</w:t>
            </w:r>
          </w:p>
        </w:tc>
      </w:tr>
    </w:tbl>
    <w:p/>
    <w:tbl>
      <w:tblPr>
        <w:tblStyle w:val="TableGrid"/>
        <w:tblW w:type="dxa" w:w="9360"/>
        <w:tblLook w:firstColumn="1" w:firstRow="1" w:lastColumn="0" w:lastRow="0" w:noHBand="0" w:noVBand="1" w:val="04A0"/>
        <w:jc w:val="right"/>
        <w:tblInd w:w="120" w:type="dxa"/>
      </w:tblPr>
      <w:tblGrid>
        <w:gridCol w:w="9360"/>
      </w:tblGrid>
      <w:tr>
        <w:tc>
          <w:tcPr>
            <w:tcW w:type="dxa" w:w="9360"/>
            <w:bidi/>
            <w:vAlign w:val="center"/>
            <w:tcMar>
              <w:top w:w="100" w:type="dxa"/>
              <w:start w:w="140" w:type="dxa"/>
              <w:bottom w:w="100" w:type="dxa"/>
              <w:end w:w="140" w:type="dxa"/>
            </w:tcMar>
            <w:shd w:fill="E8EEF5"/>
          </w:tcPr>
          <w:p>
            <w:pPr>
              <w:jc w:val="right"/>
              <w:bidi/>
            </w:pPr>
            <w:r>
              <w:rPr>
                <w:rFonts w:ascii="Arial" w:hAnsi="Arial" w:cs="Arial"/>
                <w:b/>
                <w:color w:val="1F4D78"/>
                <w:sz w:val="22"/>
              </w:rPr>
              <w:t>ملخص تنفيذييُنفذ نظام المراسلات الإدارية داخل موديول MySpace، واسمه التقني myspace، ليكون مساحة الموظف التي يمكن أن تستضيف مستقبلاً طلبات الإجازات والأذونات. لا يعتمد النظام على مسارات ثابتة، بل يبني مسار كل معاملة من الإجراءات الفعلية. كل إرسال أو رد أو إنجاز أو سحب أو إغلاق يصبح حركة محفوظة في سجل زمني. تعتمد صلاحيات التحويل على الهيكل الإداري والمواقع النشطة للموظف، مع مستلم واحد لكل إجراء ومسؤول حالي واحد لكل معاملة.</w:t>
            </w:r>
            <w:r>
              <w:rPr>
                <w:rFonts w:ascii="Arial" w:hAnsi="Arial" w:cs="Arial"/>
                <w:b w:val="0"/>
                <w:color w:val="000000"/>
                <w:sz w:val="21"/>
              </w:rPr>
              <w:br/>
              <w:t/>
            </w:r>
          </w:p>
        </w:tc>
      </w:tr>
    </w:tbl>
    <w:p/>
    <w:p>
      <w:pPr>
        <w:spacing w:after="160" w:before="320" w:line="276" w:lineRule="auto"/>
        <w:jc w:val="right"/>
        <w:bidi/>
      </w:pPr>
      <w:r>
        <w:rPr>
          <w:rFonts w:ascii="Arial" w:hAnsi="Arial" w:cs="Arial"/>
          <w:b/>
          <w:color w:val="2E74B5"/>
          <w:sz w:val="32"/>
        </w:rPr>
        <w:t>1. خلفية وهدف النظام</w:t>
      </w:r>
    </w:p>
    <w:p>
      <w:pPr>
        <w:spacing w:after="120" w:before="0" w:line="276" w:lineRule="auto"/>
        <w:jc w:val="right"/>
        <w:bidi/>
      </w:pPr>
      <w:r>
        <w:rPr>
          <w:rFonts w:ascii="Arial" w:hAnsi="Arial" w:cs="Arial"/>
          <w:b w:val="0"/>
          <w:color w:val="000000"/>
          <w:sz w:val="22"/>
        </w:rPr>
        <w:t>تحتاج البلدية إلى موديول داخلي باسم MySpace يضبط حركة المراسلات الإدارية بين الموظفين والأقسام والدوائر، ويمنع ضياع المعاملات أو توقفها دون متابعة. الاسم التقني للموديول هو myspace، ويُستخدم كلمة واحدة في الروابط والأسماء الداخلية. الهدف ليس فقط استبدال الورق بشاشة، بل بناء سجل إداري موثق يوضح من أنشأ المعاملة، ولمن أُرسلت، ومن رد أو تأخر أو اعتمد إغلاقها.</w:t>
      </w:r>
    </w:p>
    <w:p>
      <w:pPr>
        <w:spacing w:after="120" w:before="0" w:line="276" w:lineRule="auto"/>
        <w:jc w:val="right"/>
        <w:bidi/>
      </w:pPr>
      <w:r>
        <w:rPr>
          <w:rFonts w:ascii="Arial" w:hAnsi="Arial" w:cs="Arial"/>
          <w:b w:val="0"/>
          <w:color w:val="000000"/>
          <w:sz w:val="22"/>
        </w:rPr>
        <w:t>يعالج الإصدار الحالي داخل MySpace احتياجات المراسلات الإدارية اليومية مثل الطلبات والتعاميم الفردية ومذكرات العمل وطلبات الشراء والصرف واعتماد الأنظمة الداخلية. تظل بنية الموديول قابلة لإضافة طلبات الإجازات والأذونات مستقبلاً، دون أن تدخل ضمن هذا الإصدار.</w:t>
      </w:r>
    </w:p>
    <w:p>
      <w:pPr>
        <w:spacing w:after="160" w:before="320" w:line="276" w:lineRule="auto"/>
        <w:jc w:val="right"/>
        <w:bidi/>
      </w:pPr>
      <w:r>
        <w:rPr>
          <w:rFonts w:ascii="Arial" w:hAnsi="Arial" w:cs="Arial"/>
          <w:b/>
          <w:color w:val="2E74B5"/>
          <w:sz w:val="32"/>
        </w:rPr>
        <w:t>2. نطاق النسخة الأولى</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إنشاء معاملة داخلية وحفظها كمسودة أو إرسالها مباشرة.</w:t>
      </w:r>
    </w:p>
    <w:p>
      <w:pPr>
        <w:spacing w:after="80" w:line="276" w:lineRule="auto"/>
        <w:jc w:val="right"/>
        <w:bidi/>
      </w:pPr>
      <w:r>
        <w:rPr>
          <w:rFonts w:ascii="Arial" w:hAnsi="Arial" w:cs="Arial"/>
          <w:b/>
          <w:color w:val="2E74B5"/>
          <w:sz w:val="22"/>
        </w:rPr>
        <w:t xml:space="preserve">• تحويل المعاملة إلى مستلم واحد للمتابعة، أو إرسال صورة إلى مستلم واحد للاطلاع، حسب صلاحيات المستخدم.</w:t>
      </w:r>
      <w:r>
        <w:rPr>
          <w:rFonts w:ascii="Arial" w:hAnsi="Arial" w:cs="Arial"/>
          <w:color w:val="000000"/>
          <w:sz w:val="22"/>
        </w:rPr>
        <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إضافة ردود نصية ومرفقات على أصل المعاملة أو على أي إجراء لاحق.</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إظهار صندوق معاملاتي لكل موظف، وشاشة متابعة لأصحاب الصلاحية.</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دعم إنجاز الموظف للمعاملة واعتماد الإغلاق من رئيس القسم أو صاحب صلاحية.</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دعم أن يكون الموظف ماسكاً أكثر من موقع إداري: موقع أساسي وتكليف إداري نشط.</w:t>
      </w:r>
    </w:p>
    <w:p>
      <w:pPr>
        <w:spacing w:after="80" w:line="276" w:lineRule="auto"/>
        <w:jc w:val="right"/>
        <w:bidi/>
      </w:pPr>
      <w:r>
        <w:rPr>
          <w:rFonts w:ascii="Arial" w:hAnsi="Arial" w:cs="Arial"/>
          <w:b/>
          <w:color w:val="2E74B5"/>
          <w:sz w:val="22"/>
        </w:rPr>
        <w:t xml:space="preserve">• إشعارات داخلية أساسية عند وصول معاملة أو صورة أو رد أو تأخر.</w:t>
      </w:r>
      <w:r>
        <w:rPr>
          <w:rFonts w:ascii="Arial" w:hAnsi="Arial" w:cs="Arial"/>
          <w:color w:val="000000"/>
          <w:sz w:val="22"/>
        </w:rPr>
        <w:t/>
      </w:r>
    </w:p>
    <w:tbl>
      <w:tblPr>
        <w:tblStyle w:val="TableGrid"/>
        <w:tblW w:type="dxa" w:w="9360"/>
        <w:tblLook w:firstColumn="1" w:firstRow="1" w:lastColumn="0" w:lastRow="0" w:noHBand="0" w:noVBand="1" w:val="04A0"/>
        <w:jc w:val="right"/>
        <w:tblInd w:w="120" w:type="dxa"/>
      </w:tblPr>
      <w:tblGrid>
        <w:gridCol w:w="9360"/>
      </w:tblGrid>
      <w:tr>
        <w:tc>
          <w:tcPr>
            <w:tcW w:type="dxa" w:w="9360"/>
            <w:bidi/>
            <w:vAlign w:val="center"/>
            <w:tcMar>
              <w:top w:w="100" w:type="dxa"/>
              <w:start w:w="140" w:type="dxa"/>
              <w:bottom w:w="100" w:type="dxa"/>
              <w:end w:w="140" w:type="dxa"/>
            </w:tcMar>
            <w:shd w:fill="FFF4CE"/>
          </w:tcPr>
          <w:p>
            <w:pPr>
              <w:jc w:val="right"/>
              <w:bidi/>
            </w:pPr>
            <w:r>
              <w:rPr>
                <w:rFonts w:ascii="Arial" w:hAnsi="Arial" w:cs="Arial"/>
                <w:b/>
                <w:color w:val="1F4D78"/>
                <w:sz w:val="22"/>
              </w:rPr>
              <w:t>خارج نطاق النسخة الأولىطلبات الإجازات والأذونات، الوارد والصادر الخارجي، التوقيع الإلكتروني، الرسائل النصية والبريد الإلكتروني، تفويض صندوق الوارد أثناء الإجازات، ولوحات المؤشرات المتقدمة. سيتم تنظيم MySpace بحيث يسمح بإضافة خدمات الموظف المستقبلية دون إعادة بناء جوهر الموديول.</w:t>
            </w:r>
            <w:r>
              <w:rPr>
                <w:rFonts w:ascii="Arial" w:hAnsi="Arial" w:cs="Arial"/>
                <w:b w:val="0"/>
                <w:color w:val="000000"/>
                <w:sz w:val="21"/>
              </w:rPr>
              <w:br/>
              <w:t/>
            </w:r>
          </w:p>
        </w:tc>
      </w:tr>
    </w:tbl>
    <w:p/>
    <w:p>
      <w:pPr>
        <w:spacing w:after="160" w:before="320" w:line="276" w:lineRule="auto"/>
        <w:jc w:val="right"/>
        <w:bidi/>
      </w:pPr>
      <w:r>
        <w:rPr>
          <w:rFonts w:ascii="Arial" w:hAnsi="Arial" w:cs="Arial"/>
          <w:b/>
          <w:color w:val="2E74B5"/>
          <w:sz w:val="32"/>
        </w:rPr>
        <w:t>3. المبادئ الحاكمة للتصميم</w:t>
      </w:r>
    </w:p>
    <w:p>
      <w:pPr>
        <w:spacing w:after="80" w:line="276" w:lineRule="auto"/>
        <w:jc w:val="right"/>
        <w:bidi/>
      </w:pPr>
      <w:r>
        <w:rPr>
          <w:rFonts w:ascii="Arial" w:hAnsi="Arial" w:cs="Arial"/>
          <w:b/>
          <w:color w:val="2E74B5"/>
          <w:sz w:val="22"/>
        </w:rPr>
        <w:t xml:space="preserve">1. </w:t>
      </w:r>
      <w:r>
        <w:rPr>
          <w:rFonts w:ascii="Arial" w:hAnsi="Arial" w:cs="Arial"/>
          <w:color w:val="000000"/>
          <w:sz w:val="22"/>
        </w:rPr>
        <w:t>المسار لا يُخزن مسبقاً، بل ينتج من سجل الإجراءات الفعلية.</w:t>
      </w:r>
    </w:p>
    <w:p>
      <w:pPr>
        <w:spacing w:after="80" w:line="276" w:lineRule="auto"/>
        <w:jc w:val="right"/>
        <w:bidi/>
      </w:pPr>
      <w:r>
        <w:rPr>
          <w:rFonts w:ascii="Arial" w:hAnsi="Arial" w:cs="Arial"/>
          <w:b/>
          <w:color w:val="2E74B5"/>
          <w:sz w:val="22"/>
        </w:rPr>
        <w:t xml:space="preserve">2. نوع المعاملة للتصنيف والتقارير فقط، ولا يتحكم بالمستلم.</w:t>
      </w:r>
      <w:r>
        <w:rPr>
          <w:rFonts w:ascii="Arial" w:hAnsi="Arial" w:cs="Arial"/>
          <w:color w:val="000000"/>
          <w:sz w:val="22"/>
        </w:rPr>
        <w:t/>
      </w:r>
    </w:p>
    <w:p>
      <w:pPr>
        <w:spacing w:after="80" w:line="276" w:lineRule="auto"/>
        <w:jc w:val="right"/>
        <w:bidi/>
      </w:pPr>
      <w:r>
        <w:rPr>
          <w:rFonts w:ascii="Arial" w:hAnsi="Arial" w:cs="Arial"/>
          <w:b/>
          <w:color w:val="2E74B5"/>
          <w:sz w:val="22"/>
        </w:rPr>
        <w:t xml:space="preserve">3. قائمة خيارات المستلم الفردي تظهر حسب موقع الموظف وصلاحياته في الهيكلية.</w:t>
      </w:r>
      <w:r>
        <w:rPr>
          <w:rFonts w:ascii="Arial" w:hAnsi="Arial" w:cs="Arial"/>
          <w:color w:val="000000"/>
          <w:sz w:val="22"/>
        </w:rPr>
        <w:t/>
      </w:r>
    </w:p>
    <w:p>
      <w:pPr>
        <w:spacing w:after="80" w:line="276" w:lineRule="auto"/>
        <w:jc w:val="right"/>
        <w:bidi/>
      </w:pPr>
      <w:r>
        <w:rPr>
          <w:rFonts w:ascii="Arial" w:hAnsi="Arial" w:cs="Arial"/>
          <w:b/>
          <w:color w:val="2E74B5"/>
          <w:sz w:val="22"/>
        </w:rPr>
        <w:t xml:space="preserve">4. </w:t>
      </w:r>
      <w:r>
        <w:rPr>
          <w:rFonts w:ascii="Arial" w:hAnsi="Arial" w:cs="Arial"/>
          <w:color w:val="000000"/>
          <w:sz w:val="22"/>
        </w:rPr>
        <w:t>الخادم هو الحكم النهائي في الصلاحيات، والواجهة مجرد وسيلة عرض.</w:t>
      </w:r>
    </w:p>
    <w:p>
      <w:pPr>
        <w:spacing w:after="80" w:line="276" w:lineRule="auto"/>
        <w:jc w:val="right"/>
        <w:bidi/>
      </w:pPr>
      <w:r>
        <w:rPr>
          <w:rFonts w:ascii="Arial" w:hAnsi="Arial" w:cs="Arial"/>
          <w:b/>
          <w:color w:val="2E74B5"/>
          <w:sz w:val="22"/>
        </w:rPr>
        <w:t xml:space="preserve">5. </w:t>
      </w:r>
      <w:r>
        <w:rPr>
          <w:rFonts w:ascii="Arial" w:hAnsi="Arial" w:cs="Arial"/>
          <w:color w:val="000000"/>
          <w:sz w:val="22"/>
        </w:rPr>
        <w:t>لا حذف فعلي للمعاملات أو الإجراءات أو المرفقات أو التكليفات؛ التصحيح يكون بإجراء جديد.</w:t>
      </w:r>
    </w:p>
    <w:p>
      <w:pPr>
        <w:spacing w:after="80" w:line="276" w:lineRule="auto"/>
        <w:jc w:val="right"/>
        <w:bidi/>
      </w:pPr>
      <w:r>
        <w:rPr>
          <w:rFonts w:ascii="Arial" w:hAnsi="Arial" w:cs="Arial"/>
          <w:b/>
          <w:color w:val="2E74B5"/>
          <w:sz w:val="22"/>
        </w:rPr>
        <w:t xml:space="preserve">6. كل إجراء يسجل الموظف، الجهة، الصفة المستخدمة، التاريخ، والمستلم الواحد إن وجد.</w:t>
      </w:r>
      <w:r>
        <w:rPr>
          <w:rFonts w:ascii="Arial" w:hAnsi="Arial" w:cs="Arial"/>
          <w:color w:val="000000"/>
          <w:sz w:val="22"/>
        </w:rPr>
        <w:t/>
      </w:r>
    </w:p>
    <w:p>
      <w:pPr>
        <w:spacing w:after="80" w:line="276" w:lineRule="auto"/>
        <w:jc w:val="right"/>
        <w:bidi/>
      </w:pPr>
      <w:r>
        <w:rPr>
          <w:rFonts w:ascii="Arial" w:hAnsi="Arial" w:cs="Arial"/>
          <w:b/>
          <w:color w:val="2E74B5"/>
          <w:sz w:val="22"/>
        </w:rPr>
        <w:t xml:space="preserve">7. لكل معاملة مسؤول حالي واحد، ولكل إجراء مستلم واحد كحد أقصى؛ نموذج البيانات لا يحتوي أي دعم لتعدد المستلمين.</w:t>
      </w:r>
      <w:r>
        <w:rPr>
          <w:rFonts w:ascii="Arial" w:hAnsi="Arial" w:cs="Arial"/>
          <w:color w:val="000000"/>
          <w:sz w:val="22"/>
        </w:rPr>
        <w:t/>
      </w:r>
    </w:p>
    <w:p>
      <w:pPr>
        <w:spacing w:after="160" w:before="320" w:line="276" w:lineRule="auto"/>
        <w:jc w:val="right"/>
        <w:bidi/>
      </w:pPr>
      <w:r>
        <w:rPr>
          <w:rFonts w:ascii="Arial" w:hAnsi="Arial" w:cs="Arial"/>
          <w:b/>
          <w:color w:val="2E74B5"/>
          <w:sz w:val="32"/>
        </w:rPr>
        <w:t>4. مخطط الفكرة العامة</w:t>
      </w:r>
    </w:p>
    <w:p>
      <w:pPr>
        <w:spacing w:after="80" w:before="0" w:line="276" w:lineRule="auto"/>
        <w:jc w:val="right"/>
        <w:bidi/>
      </w:pPr>
      <w:r>
        <w:rPr>
          <w:rFonts w:ascii="Arial" w:hAnsi="Arial" w:cs="Arial"/>
          <w:b/>
          <w:color w:val="1F4D78"/>
          <w:sz w:val="21"/>
        </w:rPr>
        <w:t>مخطط دورة العمل العامة</w:t>
      </w:r>
    </w:p>
    <w:tbl>
      <w:tblPr>
        <w:tblStyle w:val="TableGrid"/>
        <w:tblW w:type="dxa" w:w="9360"/>
        <w:tblLook w:firstColumn="1" w:firstRow="1" w:lastColumn="0" w:lastRow="0" w:noHBand="0" w:noVBand="1" w:val="04A0"/>
        <w:jc w:val="right"/>
        <w:tblInd w:w="120" w:type="dxa"/>
      </w:tblPr>
      <w:tblGrid>
        <w:gridCol w:w="1040"/>
        <w:gridCol w:w="1040"/>
        <w:gridCol w:w="1040"/>
        <w:gridCol w:w="1040"/>
        <w:gridCol w:w="1040"/>
        <w:gridCol w:w="1040"/>
        <w:gridCol w:w="1040"/>
        <w:gridCol w:w="1040"/>
        <w:gridCol w:w="1040"/>
      </w:tblGrid>
      <w:tr>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اعتماد الإغلاق</w:t>
            </w:r>
          </w:p>
        </w:tc>
        <w:tc>
          <w:tcPr>
            <w:tcW w:type="dxa" w:w="1040"/>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تم الإنجاز</w:t>
            </w:r>
          </w:p>
        </w:tc>
        <w:tc>
          <w:tcPr>
            <w:tcW w:type="dxa" w:w="1040"/>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رد أو تحويل</w:t>
            </w:r>
          </w:p>
        </w:tc>
        <w:tc>
          <w:tcPr>
            <w:tcW w:type="dxa" w:w="1040"/>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إرسال للمتابعة أو صورة</w:t>
            </w:r>
          </w:p>
        </w:tc>
        <w:tc>
          <w:tcPr>
            <w:tcW w:type="dxa" w:w="1040"/>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إنشاء معاملة</w:t>
            </w:r>
          </w:p>
        </w:tc>
      </w:tr>
    </w:tbl>
    <w:p/>
    <w:p>
      <w:pPr>
        <w:spacing w:after="120" w:before="0" w:line="276" w:lineRule="auto"/>
        <w:jc w:val="right"/>
        <w:bidi/>
      </w:pPr>
      <w:r>
        <w:rPr>
          <w:rFonts w:ascii="Arial" w:hAnsi="Arial" w:cs="Arial"/>
          <w:b w:val="0"/>
          <w:color w:val="000000"/>
          <w:sz w:val="22"/>
        </w:rPr>
        <w:t>هذا المخطط يوضح المسار المنطقي، لكن النظام لا يفرض هذا التسلسل كقالب ثابت. أي خطوة تنشأ من إجراء فعلي يقوم به مستخدم مخول، ويُحفظ الإجراء في سجل المعاملة.</w:t>
      </w:r>
    </w:p>
    <w:p>
      <w:pPr>
        <w:spacing w:after="160" w:before="320" w:line="276" w:lineRule="auto"/>
        <w:jc w:val="right"/>
        <w:bidi/>
      </w:pPr>
      <w:r>
        <w:rPr>
          <w:rFonts w:ascii="Arial" w:hAnsi="Arial" w:cs="Arial"/>
          <w:b/>
          <w:color w:val="2E74B5"/>
          <w:sz w:val="32"/>
        </w:rPr>
        <w:t>5. أنواع المعاملات وأنواع الإرسال</w:t>
      </w:r>
    </w:p>
    <w:tbl>
      <w:tblPr>
        <w:tblStyle w:val="TableGrid"/>
        <w:tblW w:type="dxa" w:w="9360"/>
        <w:tblLook w:firstColumn="1" w:firstRow="1" w:lastColumn="0" w:lastRow="0" w:noHBand="0" w:noVBand="1" w:val="04A0"/>
        <w:jc w:val="right"/>
        <w:tblInd w:w="120" w:type="dxa"/>
      </w:tblPr>
      <w:tblGrid>
        <w:gridCol w:w="4680"/>
        <w:gridCol w:w="4680"/>
      </w:tblGrid>
      <w:tr>
        <w:tc>
          <w:tcPr>
            <w:tcW w:type="dxa" w:w="2600"/>
            <w:bidi/>
            <w:vAlign w:val="center"/>
            <w:tcMar>
              <w:top w:w="100" w:type="dxa"/>
              <w:start w:w="140" w:type="dxa"/>
              <w:bottom w:w="100" w:type="dxa"/>
              <w:end w:w="140" w:type="dxa"/>
            </w:tcMar>
            <w:shd w:fill="F2F4F7"/>
          </w:tcPr>
          <w:p>
            <w:pPr>
              <w:jc w:val="center"/>
              <w:bidi/>
            </w:pPr>
            <w:r>
              <w:rPr>
                <w:rFonts w:ascii="Arial" w:hAnsi="Arial" w:cs="Arial"/>
                <w:b/>
                <w:color w:val="0B2545"/>
                <w:sz w:val="20"/>
              </w:rPr>
              <w:t>نوع المعاملة</w:t>
            </w:r>
          </w:p>
        </w:tc>
        <w:tc>
          <w:tcPr>
            <w:tcW w:type="dxa" w:w="6760"/>
            <w:bidi/>
            <w:vAlign w:val="center"/>
            <w:tcMar>
              <w:top w:w="100" w:type="dxa"/>
              <w:start w:w="140" w:type="dxa"/>
              <w:bottom w:w="100" w:type="dxa"/>
              <w:end w:w="140" w:type="dxa"/>
            </w:tcMar>
            <w:shd w:fill="F2F4F7"/>
          </w:tcPr>
          <w:p>
            <w:pPr>
              <w:jc w:val="center"/>
              <w:bidi/>
            </w:pPr>
            <w:r>
              <w:rPr>
                <w:rFonts w:ascii="Arial" w:hAnsi="Arial" w:cs="Arial"/>
                <w:b/>
                <w:color w:val="0B2545"/>
                <w:sz w:val="20"/>
              </w:rPr>
              <w:t>الغرض</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مراسلة داخلية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المراسلات العادية بين الموظفين أو الأقسام أو الدوائر.</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تعميم</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توجيه معلومة أو قرار عبر مسار فردي، ويمكن إرسال صورة لمستلم واحد للاطلاع.</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طلب</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طلب إداري أو مالي أو فني يحتاج متابعة ورداً.</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مذكرة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توثيق رأي أو توجيه أو ملاحظة داخلية.</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تكليف إداري</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توجيه مرتبط بالعمل، وليس المقصود به تكليف الموظف بموقع إداري.</w:t>
            </w:r>
          </w:p>
        </w:tc>
      </w:tr>
    </w:tbl>
    <w:p/>
    <w:tbl>
      <w:tblPr>
        <w:tblStyle w:val="TableGrid"/>
        <w:tblW w:type="dxa" w:w="9360"/>
        <w:tblLook w:firstColumn="1" w:firstRow="1" w:lastColumn="0" w:lastRow="0" w:noHBand="0" w:noVBand="1" w:val="04A0"/>
        <w:jc w:val="right"/>
        <w:tblInd w:w="120" w:type="dxa"/>
      </w:tblPr>
      <w:tblGrid>
        <w:gridCol w:w="3120"/>
        <w:gridCol w:w="3120"/>
        <w:gridCol w:w="3120"/>
      </w:tblGrid>
      <w:tr>
        <w:tc>
          <w:tcPr>
            <w:tcW w:type="dxa" w:w="2200"/>
            <w:bidi/>
            <w:vAlign w:val="center"/>
            <w:tcMar>
              <w:top w:w="100" w:type="dxa"/>
              <w:start w:w="140" w:type="dxa"/>
              <w:bottom w:w="100" w:type="dxa"/>
              <w:end w:w="140" w:type="dxa"/>
            </w:tcMar>
            <w:shd w:fill="F2F4F7"/>
          </w:tcPr>
          <w:p>
            <w:pPr>
              <w:jc w:val="center"/>
              <w:bidi/>
            </w:pPr>
            <w:r>
              <w:rPr>
                <w:rFonts w:ascii="Arial" w:hAnsi="Arial" w:cs="Arial"/>
                <w:b/>
                <w:color w:val="0B2545"/>
                <w:sz w:val="20"/>
              </w:rPr>
              <w:t>نوع الإرسال</w:t>
            </w:r>
          </w:p>
        </w:tc>
        <w:tc>
          <w:tcPr>
            <w:tcW w:type="dxa" w:w="4400"/>
            <w:bidi/>
            <w:vAlign w:val="center"/>
            <w:tcMar>
              <w:top w:w="100" w:type="dxa"/>
              <w:start w:w="140" w:type="dxa"/>
              <w:bottom w:w="100" w:type="dxa"/>
              <w:end w:w="140" w:type="dxa"/>
            </w:tcMar>
            <w:shd w:fill="F2F4F7"/>
          </w:tcPr>
          <w:p>
            <w:pPr>
              <w:jc w:val="center"/>
              <w:bidi/>
            </w:pPr>
            <w:r>
              <w:rPr>
                <w:rFonts w:ascii="Arial" w:hAnsi="Arial" w:cs="Arial"/>
                <w:b/>
                <w:color w:val="0B2545"/>
                <w:sz w:val="20"/>
              </w:rPr>
              <w:t>المعنى</w:t>
            </w:r>
          </w:p>
        </w:tc>
        <w:tc>
          <w:tcPr>
            <w:tcW w:type="dxa" w:w="2760"/>
            <w:bidi/>
            <w:vAlign w:val="center"/>
            <w:tcMar>
              <w:top w:w="100" w:type="dxa"/>
              <w:start w:w="140" w:type="dxa"/>
              <w:bottom w:w="100" w:type="dxa"/>
              <w:end w:w="140" w:type="dxa"/>
            </w:tcMar>
            <w:shd w:fill="F2F4F7"/>
          </w:tcPr>
          <w:p>
            <w:pPr>
              <w:jc w:val="center"/>
              <w:bidi/>
            </w:pPr>
            <w:r>
              <w:rPr>
                <w:rFonts w:ascii="Arial" w:hAnsi="Arial" w:cs="Arial"/>
                <w:b/>
                <w:color w:val="0B2545"/>
                <w:sz w:val="20"/>
              </w:rPr>
              <w:t>أثره على المتابعة</w:t>
            </w:r>
          </w:p>
        </w:tc>
      </w:tr>
      <w:tr>
        <w:tc>
          <w:tcPr>
            <w:tcW w:type="dxa" w:w="2200"/>
            <w:bidi/>
            <w:vAlign w:val="center"/>
            <w:tcMar>
              <w:top w:w="100" w:type="dxa"/>
              <w:start w:w="140" w:type="dxa"/>
              <w:bottom w:w="100" w:type="dxa"/>
              <w:end w:w="140" w:type="dxa"/>
            </w:tcMar>
          </w:tcPr>
          <w:p>
            <w:pPr>
              <w:jc w:val="right"/>
              <w:bidi/>
            </w:pPr>
            <w:r>
              <w:rPr>
                <w:rFonts w:ascii="Arial" w:hAnsi="Arial" w:cs="Arial"/>
                <w:b w:val="0"/>
                <w:color w:val="000000"/>
                <w:sz w:val="20"/>
              </w:rPr>
              <w:t>إرسال للمتابعة</w:t>
            </w:r>
          </w:p>
        </w:tc>
        <w:tc>
          <w:tcPr>
            <w:tcW w:type="dxa" w:w="4400"/>
            <w:bidi/>
            <w:vAlign w:val="center"/>
            <w:tcMar>
              <w:top w:w="100" w:type="dxa"/>
              <w:start w:w="140" w:type="dxa"/>
              <w:bottom w:w="100" w:type="dxa"/>
              <w:end w:w="140" w:type="dxa"/>
            </w:tcMar>
          </w:tcPr>
          <w:p>
            <w:pPr>
              <w:jc w:val="right"/>
              <w:bidi/>
            </w:pPr>
            <w:r>
              <w:rPr>
                <w:rFonts w:ascii="Arial" w:hAnsi="Arial" w:cs="Arial"/>
                <w:b w:val="0"/>
                <w:color w:val="000000"/>
                <w:sz w:val="20"/>
              </w:rPr>
              <w:t>المستلم مطالب بإجراء أو رد أو إنجاز.</w:t>
            </w:r>
          </w:p>
        </w:tc>
        <w:tc>
          <w:tcPr>
            <w:tcW w:type="dxa" w:w="2760"/>
            <w:bidi/>
            <w:vAlign w:val="center"/>
            <w:tcMar>
              <w:top w:w="100" w:type="dxa"/>
              <w:start w:w="140" w:type="dxa"/>
              <w:bottom w:w="100" w:type="dxa"/>
              <w:end w:w="140" w:type="dxa"/>
            </w:tcMar>
          </w:tcPr>
          <w:p>
            <w:pPr>
              <w:jc w:val="right"/>
              <w:bidi/>
            </w:pPr>
            <w:r>
              <w:rPr>
                <w:rFonts w:ascii="Arial" w:hAnsi="Arial" w:cs="Arial"/>
                <w:b w:val="0"/>
                <w:color w:val="000000"/>
                <w:sz w:val="20"/>
              </w:rPr>
              <w:t>ينقل المسؤولية الحالية ويدخل في حساب التأخير والإنجاز.</w:t>
            </w:r>
          </w:p>
        </w:tc>
      </w:tr>
      <w:tr>
        <w:tc>
          <w:tcPr>
            <w:tcW w:type="dxa" w:w="2200"/>
            <w:bidi/>
            <w:vAlign w:val="center"/>
            <w:tcMar>
              <w:top w:w="100" w:type="dxa"/>
              <w:start w:w="140" w:type="dxa"/>
              <w:bottom w:w="100" w:type="dxa"/>
              <w:end w:w="140" w:type="dxa"/>
            </w:tcMar>
          </w:tcPr>
          <w:p>
            <w:pPr>
              <w:jc w:val="right"/>
              <w:bidi/>
            </w:pPr>
            <w:r>
              <w:rPr>
                <w:rFonts w:ascii="Arial" w:hAnsi="Arial" w:cs="Arial"/>
                <w:b w:val="0"/>
                <w:color w:val="000000"/>
                <w:sz w:val="20"/>
              </w:rPr>
              <w:t>إرسال صورة</w:t>
            </w:r>
          </w:p>
        </w:tc>
        <w:tc>
          <w:tcPr>
            <w:tcW w:type="dxa" w:w="4400"/>
            <w:bidi/>
            <w:vAlign w:val="center"/>
            <w:tcMar>
              <w:top w:w="100" w:type="dxa"/>
              <w:start w:w="140" w:type="dxa"/>
              <w:bottom w:w="100" w:type="dxa"/>
              <w:end w:w="140" w:type="dxa"/>
            </w:tcMar>
          </w:tcPr>
          <w:p>
            <w:pPr>
              <w:jc w:val="right"/>
              <w:bidi/>
            </w:pPr>
            <w:r>
              <w:rPr>
                <w:rFonts w:ascii="Arial" w:hAnsi="Arial" w:cs="Arial"/>
                <w:b w:val="0"/>
                <w:color w:val="000000"/>
                <w:sz w:val="20"/>
              </w:rPr>
              <w:t>المستلم يطّلع فقط دون إلزام بالرد.</w:t>
            </w:r>
          </w:p>
        </w:tc>
        <w:tc>
          <w:tcPr>
            <w:tcW w:type="dxa" w:w="2760"/>
            <w:bidi/>
            <w:vAlign w:val="center"/>
            <w:tcMar>
              <w:top w:w="100" w:type="dxa"/>
              <w:start w:w="140" w:type="dxa"/>
              <w:bottom w:w="100" w:type="dxa"/>
              <w:end w:w="140" w:type="dxa"/>
            </w:tcMar>
          </w:tcPr>
          <w:p>
            <w:pPr>
              <w:jc w:val="right"/>
              <w:bidi/>
            </w:pPr>
            <w:r>
              <w:rPr>
                <w:rFonts w:ascii="Arial" w:hAnsi="Arial" w:cs="Arial"/>
                <w:b w:val="0"/>
                <w:color w:val="000000"/>
                <w:sz w:val="20"/>
              </w:rPr>
              <w:t>لا يغير المسؤول الحالي ولا يؤثر في الإنجاز، لكن يسجل الاطلاع.</w:t>
            </w:r>
          </w:p>
        </w:tc>
      </w:tr>
    </w:tbl>
    <w:p/>
    <w:p>
      <w:pPr>
        <w:spacing w:after="160" w:before="320" w:line="276" w:lineRule="auto"/>
        <w:jc w:val="right"/>
        <w:bidi/>
      </w:pPr>
      <w:r>
        <w:rPr>
          <w:rFonts w:ascii="Arial" w:hAnsi="Arial" w:cs="Arial"/>
          <w:b/>
          <w:color w:val="2E74B5"/>
          <w:sz w:val="32"/>
        </w:rPr>
        <w:t>6. قواعد المستلم الديناميكية</w:t>
      </w:r>
    </w:p>
    <w:p>
      <w:pPr>
        <w:spacing w:after="120" w:before="0" w:line="276" w:lineRule="auto"/>
        <w:jc w:val="right"/>
        <w:bidi/>
      </w:pPr>
      <w:r>
        <w:rPr>
          <w:rFonts w:ascii="Arial" w:hAnsi="Arial" w:cs="Arial"/>
          <w:b w:val="0"/>
          <w:color w:val="000000"/>
          <w:sz w:val="22"/>
        </w:rPr>
        <w:t>عند تحويل المعاملة، لا تُعرض قائمة ثابتة حسب نوعها. يحسب النظام خيارات المستلم المسموح بها اعتماداً على الموقع الإداري الفعلي للموظف والمواقع المكلف بها. تستخدم نافذة التحويل نفسها لكل الأنواع، ويختار المستخدم مستلماً واحداً فقط من حقل اختيار فردي.</w:t>
      </w:r>
    </w:p>
    <w:tbl>
      <w:tblPr>
        <w:tblStyle w:val="TableGrid"/>
        <w:tblW w:type="dxa" w:w="9360"/>
        <w:tblLook w:firstColumn="1" w:firstRow="1" w:lastColumn="0" w:lastRow="0" w:noHBand="0" w:noVBand="1" w:val="04A0"/>
        <w:jc w:val="right"/>
        <w:tblInd w:w="120" w:type="dxa"/>
      </w:tblPr>
      <w:tblGrid>
        <w:gridCol w:w="4680"/>
        <w:gridCol w:w="4680"/>
      </w:tblGrid>
      <w:tr>
        <w:tc>
          <w:tcPr>
            <w:tcW w:type="dxa" w:w="2600"/>
            <w:bidi/>
            <w:vAlign w:val="center"/>
            <w:tcMar>
              <w:top w:w="100" w:type="dxa"/>
              <w:start w:w="140" w:type="dxa"/>
              <w:bottom w:w="100" w:type="dxa"/>
              <w:end w:w="140" w:type="dxa"/>
            </w:tcMar>
            <w:shd w:fill="F2F4F7"/>
          </w:tcPr>
          <w:p>
            <w:pPr>
              <w:jc w:val="center"/>
              <w:bidi/>
            </w:pPr>
            <w:r>
              <w:rPr>
                <w:rFonts w:ascii="Arial" w:hAnsi="Arial" w:cs="Arial"/>
                <w:b/>
                <w:color w:val="0B2545"/>
                <w:sz w:val="20"/>
              </w:rPr>
              <w:t>موقع المستخدم</w:t>
            </w:r>
          </w:p>
        </w:tc>
        <w:tc>
          <w:tcPr>
            <w:tcW w:type="dxa" w:w="6760"/>
            <w:bidi/>
            <w:vAlign w:val="center"/>
            <w:tcMar>
              <w:top w:w="100" w:type="dxa"/>
              <w:start w:w="140" w:type="dxa"/>
              <w:bottom w:w="100" w:type="dxa"/>
              <w:end w:w="140" w:type="dxa"/>
            </w:tcMar>
            <w:shd w:fill="F2F4F7"/>
          </w:tcPr>
          <w:p>
            <w:pPr>
              <w:jc w:val="center"/>
              <w:bidi/>
            </w:pPr>
            <w:r>
              <w:rPr>
                <w:rFonts w:ascii="Arial" w:hAnsi="Arial" w:cs="Arial"/>
                <w:b/>
                <w:color w:val="0B2545"/>
                <w:sz w:val="20"/>
              </w:rPr>
              <w:t>خيارات المستلم المتاحة</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موظف عادي</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موظفو نفس القسم + رئيس القسم.</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رئيس قسم</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موظفو قسمه + رؤساء الأقسام في نفس الدائرة + مدير الدائرة.</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مدير دائرة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رؤساء الأقسام داخل دائرته + مدراء الدوائر + رئيس البلدية.</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رئيس البلدية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مدراء الدوائر.</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موظف لديه تكليف إداري</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اتحاد صلاحيات موقعه الأساسي وكل تكليف إداري نشط.</w:t>
            </w:r>
          </w:p>
        </w:tc>
      </w:tr>
    </w:tbl>
    <w:p/>
    <w:tbl>
      <w:tblPr>
        <w:tblStyle w:val="TableGrid"/>
        <w:tblW w:type="dxa" w:w="9360"/>
        <w:tblLook w:firstColumn="1" w:firstRow="1" w:lastColumn="0" w:lastRow="0" w:noHBand="0" w:noVBand="1" w:val="04A0"/>
        <w:jc w:val="right"/>
        <w:tblInd w:w="120" w:type="dxa"/>
      </w:tblPr>
      <w:tblGrid>
        <w:gridCol w:w="9360"/>
      </w:tblGrid>
      <w:tr>
        <w:tc>
          <w:tcPr>
            <w:tcW w:type="dxa" w:w="9360"/>
            <w:bidi/>
            <w:vAlign w:val="center"/>
            <w:tcMar>
              <w:top w:w="100" w:type="dxa"/>
              <w:start w:w="140" w:type="dxa"/>
              <w:bottom w:w="100" w:type="dxa"/>
              <w:end w:w="140" w:type="dxa"/>
            </w:tcMar>
            <w:shd w:fill="FDECEC"/>
          </w:tcPr>
          <w:p>
            <w:pPr>
              <w:jc w:val="right"/>
              <w:bidi/>
            </w:pPr>
            <w:r>
              <w:rPr>
                <w:rFonts w:ascii="Arial" w:hAnsi="Arial" w:cs="Arial"/>
                <w:b/>
                <w:color w:val="1F4D78"/>
                <w:sz w:val="22"/>
              </w:rPr>
              <w:t>قاعدة أمنية أساسيةلا يكفي إخفاء الأسماء من الواجهة. يجب أن يتحقق الخادم من أن المستلم الفردي المختار ضمن الخيارات المسموحة فعلاً للمستخدم المنفذ للإجراء، وأن يرفض أي طلب يحتوي قائمة أو أكثر من مستلم.</w:t>
            </w:r>
            <w:r>
              <w:rPr>
                <w:rFonts w:ascii="Arial" w:hAnsi="Arial" w:cs="Arial"/>
                <w:b w:val="0"/>
                <w:color w:val="000000"/>
                <w:sz w:val="21"/>
              </w:rPr>
              <w:br/>
              <w:t/>
            </w:r>
          </w:p>
        </w:tc>
      </w:tr>
    </w:tbl>
    <w:p/>
    <w:p>
      <w:pPr>
        <w:spacing w:after="160" w:before="320" w:line="276" w:lineRule="auto"/>
        <w:jc w:val="right"/>
        <w:bidi/>
      </w:pPr>
      <w:r>
        <w:rPr>
          <w:rFonts w:ascii="Arial" w:hAnsi="Arial" w:cs="Arial"/>
          <w:b/>
          <w:color w:val="2E74B5"/>
          <w:sz w:val="32"/>
        </w:rPr>
        <w:t>7. التكليف الإداري على الهيكلية</w:t>
      </w:r>
    </w:p>
    <w:p>
      <w:pPr>
        <w:spacing w:after="120" w:before="0" w:line="276" w:lineRule="auto"/>
        <w:jc w:val="right"/>
        <w:bidi/>
      </w:pPr>
      <w:r>
        <w:rPr>
          <w:rFonts w:ascii="Arial" w:hAnsi="Arial" w:cs="Arial"/>
          <w:b w:val="0"/>
          <w:color w:val="000000"/>
          <w:sz w:val="22"/>
        </w:rPr>
        <w:t>المقصود بالتكليف هنا أن الموظف يكون ماسكاً موقعاً إدارياً إضافياً على الهيكلية دون أن يكون مسكناً عليه بشكل أساسي. مثال ذلك أن يكون الموظف رئيس قسم فعلياً، ومكلفاً في نفس الوقت بإدارة دائرة.</w:t>
      </w:r>
    </w:p>
    <w:p>
      <w:pPr>
        <w:spacing w:after="80" w:before="0" w:line="276" w:lineRule="auto"/>
        <w:jc w:val="right"/>
        <w:bidi/>
      </w:pPr>
      <w:r>
        <w:rPr>
          <w:rFonts w:ascii="Arial" w:hAnsi="Arial" w:cs="Arial"/>
          <w:b/>
          <w:color w:val="1F4D78"/>
          <w:sz w:val="21"/>
        </w:rPr>
        <w:t>مخطط أثر التكليف الإداري</w:t>
      </w:r>
    </w:p>
    <w:tbl>
      <w:tblPr>
        <w:tblStyle w:val="TableGrid"/>
        <w:tblW w:type="dxa" w:w="9360"/>
        <w:tblLook w:firstColumn="1" w:firstRow="1" w:lastColumn="0" w:lastRow="0" w:noHBand="0" w:noVBand="1" w:val="04A0"/>
        <w:jc w:val="right"/>
        <w:tblInd w:w="120" w:type="dxa"/>
      </w:tblPr>
      <w:tblGrid>
        <w:gridCol w:w="1337"/>
        <w:gridCol w:w="1337"/>
        <w:gridCol w:w="1337"/>
        <w:gridCol w:w="1337"/>
        <w:gridCol w:w="1337"/>
        <w:gridCol w:w="1337"/>
        <w:gridCol w:w="1337"/>
      </w:tblGrid>
      <w:tr>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اختيار الصفة عند الإجراء</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صلاحيات مجمعة</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تكليف إداري نشط</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موقع أساسي</w:t>
            </w:r>
          </w:p>
        </w:tc>
      </w:tr>
    </w:tbl>
    <w:p/>
    <w:p>
      <w:pPr>
        <w:spacing w:after="120" w:before="0" w:line="276" w:lineRule="auto"/>
        <w:jc w:val="right"/>
        <w:bidi/>
      </w:pPr>
      <w:r>
        <w:rPr>
          <w:rFonts w:ascii="Arial" w:hAnsi="Arial" w:cs="Arial"/>
          <w:b w:val="0"/>
          <w:color w:val="000000"/>
          <w:sz w:val="22"/>
        </w:rPr>
        <w:t>عند تنفيذ أي إجراء، إذا كان للموظف أكثر من صفة نشطة، يختار الصفة التي ينفذ بها الإجراء. يسجل النظام هذه الصفة في سجل المعاملة، حتى يظهر لاحقاً أن الإرسال تم مثلاً بصفة: مكلف مدير الدائرة الإدارية.</w:t>
      </w:r>
    </w:p>
    <w:tbl>
      <w:tblPr>
        <w:tblStyle w:val="TableGrid"/>
        <w:tblW w:type="dxa" w:w="9360"/>
        <w:tblLook w:firstColumn="1" w:firstRow="1" w:lastColumn="0" w:lastRow="0" w:noHBand="0" w:noVBand="1" w:val="04A0"/>
        <w:jc w:val="right"/>
        <w:tblInd w:w="120" w:type="dxa"/>
      </w:tblPr>
      <w:tblGrid>
        <w:gridCol w:w="4680"/>
        <w:gridCol w:w="4680"/>
      </w:tblGrid>
      <w:tr>
        <w:tc>
          <w:tcPr>
            <w:tcW w:type="dxa" w:w="2800"/>
            <w:bidi/>
            <w:vAlign w:val="center"/>
            <w:tcMar>
              <w:top w:w="100" w:type="dxa"/>
              <w:start w:w="140" w:type="dxa"/>
              <w:bottom w:w="100" w:type="dxa"/>
              <w:end w:w="140" w:type="dxa"/>
            </w:tcMar>
            <w:shd w:fill="F2F4F7"/>
          </w:tcPr>
          <w:p>
            <w:pPr>
              <w:jc w:val="center"/>
              <w:bidi/>
            </w:pPr>
            <w:r>
              <w:rPr>
                <w:rFonts w:ascii="Arial" w:hAnsi="Arial" w:cs="Arial"/>
                <w:b/>
                <w:color w:val="0B2545"/>
                <w:sz w:val="20"/>
              </w:rPr>
              <w:t>قاعدة</w:t>
            </w:r>
          </w:p>
        </w:tc>
        <w:tc>
          <w:tcPr>
            <w:tcW w:type="dxa" w:w="6560"/>
            <w:bidi/>
            <w:vAlign w:val="center"/>
            <w:tcMar>
              <w:top w:w="100" w:type="dxa"/>
              <w:start w:w="140" w:type="dxa"/>
              <w:bottom w:w="100" w:type="dxa"/>
              <w:end w:w="140" w:type="dxa"/>
            </w:tcMar>
            <w:shd w:fill="F2F4F7"/>
          </w:tcPr>
          <w:p>
            <w:pPr>
              <w:jc w:val="center"/>
              <w:bidi/>
            </w:pPr>
            <w:r>
              <w:rPr>
                <w:rFonts w:ascii="Arial" w:hAnsi="Arial" w:cs="Arial"/>
                <w:b/>
                <w:color w:val="0B2545"/>
                <w:sz w:val="20"/>
              </w:rPr>
              <w:t>شرح</w:t>
            </w:r>
          </w:p>
        </w:tc>
      </w:tr>
      <w:tr>
        <w:tc>
          <w:tcPr>
            <w:tcW w:type="dxa" w:w="2800"/>
            <w:bidi/>
            <w:vAlign w:val="center"/>
            <w:tcMar>
              <w:top w:w="100" w:type="dxa"/>
              <w:start w:w="140" w:type="dxa"/>
              <w:bottom w:w="100" w:type="dxa"/>
              <w:end w:w="140" w:type="dxa"/>
            </w:tcMar>
          </w:tcPr>
          <w:p>
            <w:pPr>
              <w:jc w:val="right"/>
              <w:bidi/>
            </w:pPr>
            <w:r>
              <w:rPr>
                <w:rFonts w:ascii="Arial" w:hAnsi="Arial" w:cs="Arial"/>
                <w:b w:val="0"/>
                <w:color w:val="000000"/>
                <w:sz w:val="20"/>
              </w:rPr>
              <w:t>موقع أساسي واحد نشط</w:t>
            </w:r>
          </w:p>
        </w:tc>
        <w:tc>
          <w:tcPr>
            <w:tcW w:type="dxa" w:w="6560"/>
            <w:bidi/>
            <w:vAlign w:val="center"/>
            <w:tcMar>
              <w:top w:w="100" w:type="dxa"/>
              <w:start w:w="140" w:type="dxa"/>
              <w:bottom w:w="100" w:type="dxa"/>
              <w:end w:w="140" w:type="dxa"/>
            </w:tcMar>
          </w:tcPr>
          <w:p>
            <w:pPr>
              <w:jc w:val="right"/>
              <w:bidi/>
            </w:pPr>
            <w:r>
              <w:rPr>
                <w:rFonts w:ascii="Arial" w:hAnsi="Arial" w:cs="Arial"/>
                <w:b w:val="0"/>
                <w:color w:val="000000"/>
                <w:sz w:val="20"/>
              </w:rPr>
              <w:t>لا يجوز أن يكون للموظف أكثر من موقع أساسي فعال في نفس الوقت.</w:t>
            </w:r>
          </w:p>
        </w:tc>
      </w:tr>
      <w:tr>
        <w:tc>
          <w:tcPr>
            <w:tcW w:type="dxa" w:w="2800"/>
            <w:bidi/>
            <w:vAlign w:val="center"/>
            <w:tcMar>
              <w:top w:w="100" w:type="dxa"/>
              <w:start w:w="140" w:type="dxa"/>
              <w:bottom w:w="100" w:type="dxa"/>
              <w:end w:w="140" w:type="dxa"/>
            </w:tcMar>
          </w:tcPr>
          <w:p>
            <w:pPr>
              <w:jc w:val="right"/>
              <w:bidi/>
            </w:pPr>
            <w:r>
              <w:rPr>
                <w:rFonts w:ascii="Arial" w:hAnsi="Arial" w:cs="Arial"/>
                <w:b w:val="0"/>
                <w:color w:val="000000"/>
                <w:sz w:val="20"/>
              </w:rPr>
              <w:t>منع تداخل تكليفات متعارضة</w:t>
            </w:r>
          </w:p>
        </w:tc>
        <w:tc>
          <w:tcPr>
            <w:tcW w:type="dxa" w:w="6560"/>
            <w:bidi/>
            <w:vAlign w:val="center"/>
            <w:tcMar>
              <w:top w:w="100" w:type="dxa"/>
              <w:start w:w="140" w:type="dxa"/>
              <w:bottom w:w="100" w:type="dxa"/>
              <w:end w:w="140" w:type="dxa"/>
            </w:tcMar>
          </w:tcPr>
          <w:p>
            <w:pPr>
              <w:jc w:val="right"/>
              <w:bidi/>
            </w:pPr>
            <w:r>
              <w:rPr>
                <w:rFonts w:ascii="Arial" w:hAnsi="Arial" w:cs="Arial"/>
                <w:b w:val="0"/>
                <w:color w:val="000000"/>
                <w:sz w:val="20"/>
              </w:rPr>
              <w:t>لا يجوز تداخل تكليفين لنفس الموظف على نفس الجهة وبنفس المستوى الإداري.</w:t>
            </w:r>
          </w:p>
        </w:tc>
      </w:tr>
      <w:tr>
        <w:tc>
          <w:tcPr>
            <w:tcW w:type="dxa" w:w="2800"/>
            <w:bidi/>
            <w:vAlign w:val="center"/>
            <w:tcMar>
              <w:top w:w="100" w:type="dxa"/>
              <w:start w:w="140" w:type="dxa"/>
              <w:bottom w:w="100" w:type="dxa"/>
              <w:end w:w="140" w:type="dxa"/>
            </w:tcMar>
          </w:tcPr>
          <w:p>
            <w:pPr>
              <w:jc w:val="right"/>
              <w:bidi/>
            </w:pPr>
            <w:r>
              <w:rPr>
                <w:rFonts w:ascii="Arial" w:hAnsi="Arial" w:cs="Arial"/>
                <w:b w:val="0"/>
                <w:color w:val="000000"/>
                <w:sz w:val="20"/>
              </w:rPr>
              <w:t>إنهاء التكليف بدون حذف</w:t>
            </w:r>
          </w:p>
        </w:tc>
        <w:tc>
          <w:tcPr>
            <w:tcW w:type="dxa" w:w="6560"/>
            <w:bidi/>
            <w:vAlign w:val="center"/>
            <w:tcMar>
              <w:top w:w="100" w:type="dxa"/>
              <w:start w:w="140" w:type="dxa"/>
              <w:bottom w:w="100" w:type="dxa"/>
              <w:end w:w="140" w:type="dxa"/>
            </w:tcMar>
          </w:tcPr>
          <w:p>
            <w:pPr>
              <w:jc w:val="right"/>
              <w:bidi/>
            </w:pPr>
            <w:r>
              <w:rPr>
                <w:rFonts w:ascii="Arial" w:hAnsi="Arial" w:cs="Arial"/>
                <w:b w:val="0"/>
                <w:color w:val="000000"/>
                <w:sz w:val="20"/>
              </w:rPr>
              <w:t>ينتهي التكليف بتسجيل تاريخ نهاية وسبب، وليس بحذف السجل.</w:t>
            </w:r>
          </w:p>
        </w:tc>
      </w:tr>
      <w:tr>
        <w:tc>
          <w:tcPr>
            <w:tcW w:type="dxa" w:w="2800"/>
            <w:bidi/>
            <w:vAlign w:val="center"/>
            <w:tcMar>
              <w:top w:w="100" w:type="dxa"/>
              <w:start w:w="140" w:type="dxa"/>
              <w:bottom w:w="100" w:type="dxa"/>
              <w:end w:w="140" w:type="dxa"/>
            </w:tcMar>
          </w:tcPr>
          <w:p>
            <w:pPr>
              <w:jc w:val="right"/>
              <w:bidi/>
            </w:pPr>
            <w:r>
              <w:rPr>
                <w:rFonts w:ascii="Arial" w:hAnsi="Arial" w:cs="Arial"/>
                <w:b w:val="0"/>
                <w:color w:val="000000"/>
                <w:sz w:val="20"/>
              </w:rPr>
              <w:t>تاريخية الصلاحيات</w:t>
            </w:r>
          </w:p>
        </w:tc>
        <w:tc>
          <w:tcPr>
            <w:tcW w:type="dxa" w:w="6560"/>
            <w:bidi/>
            <w:vAlign w:val="center"/>
            <w:tcMar>
              <w:top w:w="100" w:type="dxa"/>
              <w:start w:w="140" w:type="dxa"/>
              <w:bottom w:w="100" w:type="dxa"/>
              <w:end w:w="140" w:type="dxa"/>
            </w:tcMar>
          </w:tcPr>
          <w:p>
            <w:pPr>
              <w:jc w:val="right"/>
              <w:bidi/>
            </w:pPr>
            <w:r>
              <w:rPr>
                <w:rFonts w:ascii="Arial" w:hAnsi="Arial" w:cs="Arial"/>
                <w:b w:val="0"/>
                <w:color w:val="000000"/>
                <w:sz w:val="20"/>
              </w:rPr>
              <w:t>الإجراءات القديمة تبقى مرتبطة بالصفة التي كانت صحيحة وقت تنفيذها.</w:t>
            </w:r>
          </w:p>
        </w:tc>
      </w:tr>
    </w:tbl>
    <w:p/>
    <w:p>
      <w:pPr>
        <w:spacing w:after="160" w:before="320" w:line="276" w:lineRule="auto"/>
        <w:jc w:val="right"/>
        <w:bidi/>
      </w:pPr>
      <w:r>
        <w:rPr>
          <w:rFonts w:ascii="Arial" w:hAnsi="Arial" w:cs="Arial"/>
          <w:b/>
          <w:color w:val="2E74B5"/>
          <w:sz w:val="32"/>
        </w:rPr>
        <w:t>8. الشاشات الرئيسية</w:t>
      </w:r>
    </w:p>
    <w:p>
      <w:pPr>
        <w:spacing w:after="120" w:before="240" w:line="276" w:lineRule="auto"/>
        <w:jc w:val="right"/>
        <w:bidi/>
      </w:pPr>
      <w:r>
        <w:rPr>
          <w:rFonts w:ascii="Arial" w:hAnsi="Arial" w:cs="Arial"/>
          <w:b/>
          <w:color w:val="2E74B5"/>
          <w:sz w:val="26"/>
        </w:rPr>
        <w:t>8.1 شاشة معاملاتي</w:t>
      </w:r>
    </w:p>
    <w:p>
      <w:pPr>
        <w:spacing w:after="120" w:before="0" w:line="276" w:lineRule="auto"/>
        <w:jc w:val="right"/>
        <w:bidi/>
      </w:pPr>
      <w:r>
        <w:rPr>
          <w:rFonts w:ascii="Arial" w:hAnsi="Arial" w:cs="Arial"/>
          <w:b w:val="0"/>
          <w:color w:val="000000"/>
          <w:sz w:val="22"/>
        </w:rPr>
        <w:t>هذه الشاشة تظهر لكل الموظفين، وتعرض كل ما يرتبط بالموظف سواء بصفته الشخصية أو بصفته الإدارية. الأولوية في العرض تكون للمعاملات التي تحتاج إجراءً منه.</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بانتظار إجرائي.</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المتأخرة عليّ.</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صور للاطلاع.</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أنشأتها أنا.</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رددت عليها أو أنجزتها.</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مسوداتي.</w:t>
      </w:r>
    </w:p>
    <w:p>
      <w:pPr>
        <w:spacing w:after="120" w:before="240" w:line="276" w:lineRule="auto"/>
        <w:jc w:val="right"/>
        <w:bidi/>
      </w:pPr>
      <w:r>
        <w:rPr>
          <w:rFonts w:ascii="Arial" w:hAnsi="Arial" w:cs="Arial"/>
          <w:b/>
          <w:color w:val="2E74B5"/>
          <w:sz w:val="26"/>
        </w:rPr>
        <w:t>8.2 شاشة متابعة المعاملات</w:t>
      </w:r>
    </w:p>
    <w:p>
      <w:pPr>
        <w:spacing w:after="120" w:before="0" w:line="276" w:lineRule="auto"/>
        <w:jc w:val="right"/>
        <w:bidi/>
      </w:pPr>
      <w:r>
        <w:rPr>
          <w:rFonts w:ascii="Arial" w:hAnsi="Arial" w:cs="Arial"/>
          <w:b w:val="0"/>
          <w:color w:val="000000"/>
          <w:sz w:val="22"/>
        </w:rPr>
        <w:t>تظهر لأصحاب المناصب أو الصلاحيات، مثل رئيس القسم ومدير الدائرة ورئيس البلدية أو موظف مخول. هدفها معرفة أين تقف المعاملة، ومن المسؤول عنها، وهل تجاوزت مدة الاستحقاق.</w:t>
      </w:r>
    </w:p>
    <w:tbl>
      <w:tblPr>
        <w:tblStyle w:val="TableGrid"/>
        <w:tblW w:type="dxa" w:w="9360"/>
        <w:tblLook w:firstColumn="1" w:firstRow="1" w:lastColumn="0" w:lastRow="0" w:noHBand="0" w:noVBand="1" w:val="04A0"/>
        <w:jc w:val="right"/>
        <w:tblInd w:w="120" w:type="dxa"/>
      </w:tblPr>
      <w:tblGrid>
        <w:gridCol w:w="4680"/>
        <w:gridCol w:w="4680"/>
      </w:tblGrid>
      <w:tr>
        <w:tc>
          <w:tcPr>
            <w:tcW w:type="dxa" w:w="2600"/>
            <w:bidi/>
            <w:vAlign w:val="center"/>
            <w:tcMar>
              <w:top w:w="100" w:type="dxa"/>
              <w:start w:w="140" w:type="dxa"/>
              <w:bottom w:w="100" w:type="dxa"/>
              <w:end w:w="140" w:type="dxa"/>
            </w:tcMar>
            <w:shd w:fill="F2F4F7"/>
          </w:tcPr>
          <w:p>
            <w:pPr>
              <w:jc w:val="center"/>
              <w:bidi/>
            </w:pPr>
            <w:r>
              <w:rPr>
                <w:rFonts w:ascii="Arial" w:hAnsi="Arial" w:cs="Arial"/>
                <w:b/>
                <w:color w:val="0B2545"/>
                <w:sz w:val="20"/>
              </w:rPr>
              <w:t>المستخدم</w:t>
            </w:r>
          </w:p>
        </w:tc>
        <w:tc>
          <w:tcPr>
            <w:tcW w:type="dxa" w:w="6760"/>
            <w:bidi/>
            <w:vAlign w:val="center"/>
            <w:tcMar>
              <w:top w:w="100" w:type="dxa"/>
              <w:start w:w="140" w:type="dxa"/>
              <w:bottom w:w="100" w:type="dxa"/>
              <w:end w:w="140" w:type="dxa"/>
            </w:tcMar>
            <w:shd w:fill="F2F4F7"/>
          </w:tcPr>
          <w:p>
            <w:pPr>
              <w:jc w:val="center"/>
              <w:bidi/>
            </w:pPr>
            <w:r>
              <w:rPr>
                <w:rFonts w:ascii="Arial" w:hAnsi="Arial" w:cs="Arial"/>
                <w:b/>
                <w:color w:val="0B2545"/>
                <w:sz w:val="20"/>
              </w:rPr>
              <w:t>نطاق المتابعة</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رئيس قسم</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معاملات موظفي قسمه.</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مدير دائرة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معاملات أقسام دائرته.</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رئيس البلدية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معاملات الدوائر كلها.</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موظف مخول</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حسب الصلاحية المحددة له.</w:t>
            </w:r>
          </w:p>
        </w:tc>
      </w:tr>
    </w:tbl>
    <w:p/>
    <w:p>
      <w:pPr>
        <w:spacing w:after="120" w:before="0" w:line="276" w:lineRule="auto"/>
        <w:jc w:val="right"/>
        <w:bidi/>
      </w:pPr>
      <w:r>
        <w:rPr>
          <w:rFonts w:ascii="Arial" w:hAnsi="Arial" w:cs="Arial"/>
          <w:b w:val="0"/>
          <w:color w:val="000000"/>
          <w:sz w:val="22"/>
        </w:rPr>
        <w:t>من هذه الشاشة يستطيع صاحب الصلاحية سحب المعاملة أو إعادة توجيهها، لكن مع إلزامه بذكر سبب السحب. السحب لا يحذف الحركة السابقة، بل يضيف إجراء جديداً إلى المسار الزمني.</w:t>
      </w:r>
    </w:p>
    <w:p>
      <w:pPr>
        <w:spacing w:after="120" w:before="240" w:line="276" w:lineRule="auto"/>
        <w:jc w:val="right"/>
        <w:bidi/>
      </w:pPr>
      <w:r>
        <w:rPr>
          <w:rFonts w:ascii="Arial" w:hAnsi="Arial" w:cs="Arial"/>
          <w:b/>
          <w:color w:val="2E74B5"/>
          <w:sz w:val="26"/>
        </w:rPr>
        <w:t>8.3 شاشة تفاصيل المعاملة</w:t>
      </w:r>
    </w:p>
    <w:tbl>
      <w:tblPr>
        <w:tblStyle w:val="TableGrid"/>
        <w:tblW w:type="dxa" w:w="9360"/>
        <w:tblLook w:firstColumn="1" w:firstRow="1" w:lastColumn="0" w:lastRow="0" w:noHBand="0" w:noVBand="1" w:val="04A0"/>
        <w:jc w:val="right"/>
        <w:tblInd w:w="120" w:type="dxa"/>
      </w:tblPr>
      <w:tblGrid>
        <w:gridCol w:w="4680"/>
        <w:gridCol w:w="4680"/>
      </w:tblGrid>
      <w:tr>
        <w:tc>
          <w:tcPr>
            <w:tcW w:type="dxa" w:w="2400"/>
            <w:bidi/>
            <w:vAlign w:val="center"/>
            <w:tcMar>
              <w:top w:w="100" w:type="dxa"/>
              <w:start w:w="140" w:type="dxa"/>
              <w:bottom w:w="100" w:type="dxa"/>
              <w:end w:w="140" w:type="dxa"/>
            </w:tcMar>
            <w:shd w:fill="F2F4F7"/>
          </w:tcPr>
          <w:p>
            <w:pPr>
              <w:jc w:val="center"/>
              <w:bidi/>
            </w:pPr>
            <w:r>
              <w:rPr>
                <w:rFonts w:ascii="Arial" w:hAnsi="Arial" w:cs="Arial"/>
                <w:b/>
                <w:color w:val="0B2545"/>
                <w:sz w:val="20"/>
              </w:rPr>
              <w:t>القسم</w:t>
            </w:r>
          </w:p>
        </w:tc>
        <w:tc>
          <w:tcPr>
            <w:tcW w:type="dxa" w:w="6960"/>
            <w:bidi/>
            <w:vAlign w:val="center"/>
            <w:tcMar>
              <w:top w:w="100" w:type="dxa"/>
              <w:start w:w="140" w:type="dxa"/>
              <w:bottom w:w="100" w:type="dxa"/>
              <w:end w:w="140" w:type="dxa"/>
            </w:tcMar>
            <w:shd w:fill="F2F4F7"/>
          </w:tcPr>
          <w:p>
            <w:pPr>
              <w:jc w:val="center"/>
              <w:bidi/>
            </w:pPr>
            <w:r>
              <w:rPr>
                <w:rFonts w:ascii="Arial" w:hAnsi="Arial" w:cs="Arial"/>
                <w:b/>
                <w:color w:val="0B2545"/>
                <w:sz w:val="20"/>
              </w:rPr>
              <w:t>المحتوى</w:t>
            </w:r>
          </w:p>
        </w:tc>
      </w:tr>
      <w:tr>
        <w:tc>
          <w:tcPr>
            <w:tcW w:type="dxa" w:w="2400"/>
            <w:bidi/>
            <w:vAlign w:val="center"/>
            <w:tcMar>
              <w:top w:w="100" w:type="dxa"/>
              <w:start w:w="140" w:type="dxa"/>
              <w:bottom w:w="100" w:type="dxa"/>
              <w:end w:w="140" w:type="dxa"/>
            </w:tcMar>
          </w:tcPr>
          <w:p>
            <w:pPr>
              <w:jc w:val="right"/>
              <w:bidi/>
            </w:pPr>
            <w:r>
              <w:rPr>
                <w:rFonts w:ascii="Arial" w:hAnsi="Arial" w:cs="Arial"/>
                <w:b w:val="0"/>
                <w:color w:val="000000"/>
                <w:sz w:val="20"/>
              </w:rPr>
              <w:t>بيانات المعاملة</w:t>
            </w:r>
          </w:p>
        </w:tc>
        <w:tc>
          <w:tcPr>
            <w:tcW w:type="dxa" w:w="6960"/>
            <w:bidi/>
            <w:vAlign w:val="center"/>
            <w:tcMar>
              <w:top w:w="100" w:type="dxa"/>
              <w:start w:w="140" w:type="dxa"/>
              <w:bottom w:w="100" w:type="dxa"/>
              <w:end w:w="140" w:type="dxa"/>
            </w:tcMar>
          </w:tcPr>
          <w:p>
            <w:pPr>
              <w:jc w:val="right"/>
              <w:bidi/>
            </w:pPr>
            <w:r>
              <w:rPr>
                <w:rFonts w:ascii="Arial" w:hAnsi="Arial" w:cs="Arial"/>
                <w:b w:val="0"/>
                <w:color w:val="000000"/>
                <w:sz w:val="20"/>
              </w:rPr>
              <w:t>الرقم الرسمي، النوع، الموضوع، الوصف، المنشئ، الجهة، الأولوية، السرية، الحالة، الاستحقاق.</w:t>
            </w:r>
          </w:p>
        </w:tc>
      </w:tr>
      <w:tr>
        <w:tc>
          <w:tcPr>
            <w:tcW w:type="dxa" w:w="2400"/>
            <w:bidi/>
            <w:vAlign w:val="center"/>
            <w:tcMar>
              <w:top w:w="100" w:type="dxa"/>
              <w:start w:w="140" w:type="dxa"/>
              <w:bottom w:w="100" w:type="dxa"/>
              <w:end w:w="140" w:type="dxa"/>
            </w:tcMar>
          </w:tcPr>
          <w:p>
            <w:pPr>
              <w:jc w:val="right"/>
              <w:bidi/>
            </w:pPr>
            <w:r>
              <w:rPr>
                <w:rFonts w:ascii="Arial" w:hAnsi="Arial" w:cs="Arial"/>
                <w:b w:val="0"/>
                <w:color w:val="000000"/>
                <w:sz w:val="20"/>
              </w:rPr>
              <w:t>المرفقات</w:t>
            </w:r>
          </w:p>
        </w:tc>
        <w:tc>
          <w:tcPr>
            <w:tcW w:type="dxa" w:w="6960"/>
            <w:bidi/>
            <w:vAlign w:val="center"/>
            <w:tcMar>
              <w:top w:w="100" w:type="dxa"/>
              <w:start w:w="140" w:type="dxa"/>
              <w:bottom w:w="100" w:type="dxa"/>
              <w:end w:w="140" w:type="dxa"/>
            </w:tcMar>
          </w:tcPr>
          <w:p>
            <w:pPr>
              <w:jc w:val="right"/>
              <w:bidi/>
            </w:pPr>
            <w:r>
              <w:rPr>
                <w:rFonts w:ascii="Arial" w:hAnsi="Arial" w:cs="Arial"/>
                <w:b w:val="0"/>
                <w:color w:val="000000"/>
                <w:sz w:val="20"/>
              </w:rPr>
              <w:t>مرفقات أصل المعاملة ومرفقات الردود ومرفقات الإنجاز، مع الرافع والوقت والإجراء المرتبط.</w:t>
            </w:r>
          </w:p>
        </w:tc>
      </w:tr>
      <w:tr>
        <w:tc>
          <w:tcPr>
            <w:tcW w:type="dxa" w:w="2400"/>
            <w:bidi/>
            <w:vAlign w:val="center"/>
            <w:tcMar>
              <w:top w:w="100" w:type="dxa"/>
              <w:start w:w="140" w:type="dxa"/>
              <w:bottom w:w="100" w:type="dxa"/>
              <w:end w:w="140" w:type="dxa"/>
            </w:tcMar>
          </w:tcPr>
          <w:p>
            <w:pPr>
              <w:jc w:val="right"/>
              <w:bidi/>
            </w:pPr>
            <w:r>
              <w:rPr>
                <w:rFonts w:ascii="Arial" w:hAnsi="Arial" w:cs="Arial"/>
                <w:b w:val="0"/>
                <w:color w:val="000000"/>
                <w:sz w:val="20"/>
              </w:rPr>
              <w:t>المسار الزمني</w:t>
            </w:r>
          </w:p>
        </w:tc>
        <w:tc>
          <w:tcPr>
            <w:tcW w:type="dxa" w:w="6960"/>
            <w:bidi/>
            <w:vAlign w:val="center"/>
            <w:tcMar>
              <w:top w:w="100" w:type="dxa"/>
              <w:start w:w="140" w:type="dxa"/>
              <w:bottom w:w="100" w:type="dxa"/>
              <w:end w:w="140" w:type="dxa"/>
            </w:tcMar>
          </w:tcPr>
          <w:p>
            <w:pPr>
              <w:jc w:val="right"/>
              <w:bidi/>
            </w:pPr>
            <w:r>
              <w:rPr>
                <w:rFonts w:ascii="Arial" w:hAnsi="Arial" w:cs="Arial"/>
                <w:b w:val="0"/>
                <w:color w:val="000000"/>
                <w:sz w:val="20"/>
              </w:rPr>
              <w:t>كل إرسال ورد وتحويل وسحب وإنجاز وإغلاق، مع المستلم الفردي وحالة القراءة والإنجاز.</w:t>
            </w:r>
          </w:p>
        </w:tc>
      </w:tr>
      <w:tr>
        <w:tc>
          <w:tcPr>
            <w:tcW w:type="dxa" w:w="2400"/>
            <w:bidi/>
            <w:vAlign w:val="center"/>
            <w:tcMar>
              <w:top w:w="100" w:type="dxa"/>
              <w:start w:w="140" w:type="dxa"/>
              <w:bottom w:w="100" w:type="dxa"/>
              <w:end w:w="140" w:type="dxa"/>
            </w:tcMar>
          </w:tcPr>
          <w:p>
            <w:pPr>
              <w:jc w:val="right"/>
              <w:bidi/>
            </w:pPr>
            <w:r>
              <w:rPr>
                <w:rFonts w:ascii="Arial" w:hAnsi="Arial" w:cs="Arial"/>
                <w:b w:val="0"/>
                <w:color w:val="000000"/>
                <w:sz w:val="20"/>
              </w:rPr>
              <w:t>منطقة الإجراء</w:t>
            </w:r>
          </w:p>
        </w:tc>
        <w:tc>
          <w:tcPr>
            <w:tcW w:type="dxa" w:w="6960"/>
            <w:bidi/>
            <w:vAlign w:val="center"/>
            <w:tcMar>
              <w:top w:w="100" w:type="dxa"/>
              <w:start w:w="140" w:type="dxa"/>
              <w:bottom w:w="100" w:type="dxa"/>
              <w:end w:w="140" w:type="dxa"/>
            </w:tcMar>
          </w:tcPr>
          <w:p>
            <w:pPr>
              <w:jc w:val="right"/>
              <w:bidi/>
            </w:pPr>
            <w:r>
              <w:rPr>
                <w:rFonts w:ascii="Arial" w:hAnsi="Arial" w:cs="Arial"/>
                <w:b w:val="0"/>
                <w:color w:val="000000"/>
                <w:sz w:val="20"/>
              </w:rPr>
              <w:t>رد، تحويل، إرسال صورة، تم الإنجاز، اعتماد الإغلاق، إعادة للتعديل، سحب، أو إعادة فتح حسب الصلاحية.</w:t>
            </w:r>
          </w:p>
        </w:tc>
      </w:tr>
    </w:tbl>
    <w:p/>
    <w:p>
      <w:pPr>
        <w:spacing w:after="160" w:before="320" w:line="276" w:lineRule="auto"/>
        <w:jc w:val="right"/>
        <w:bidi/>
      </w:pPr>
      <w:r>
        <w:rPr>
          <w:rFonts w:ascii="Arial" w:hAnsi="Arial" w:cs="Arial"/>
          <w:b/>
          <w:color w:val="2E74B5"/>
          <w:sz w:val="32"/>
        </w:rPr>
        <w:t>9. دورة حياة المعاملة</w:t>
      </w:r>
    </w:p>
    <w:tbl>
      <w:tblPr>
        <w:tblStyle w:val="TableGrid"/>
        <w:tblW w:type="dxa" w:w="9360"/>
        <w:tblLook w:firstColumn="1" w:firstRow="1" w:lastColumn="0" w:lastRow="0" w:noHBand="0" w:noVBand="1" w:val="04A0"/>
        <w:jc w:val="right"/>
        <w:tblInd w:w="120" w:type="dxa"/>
      </w:tblPr>
      <w:tblGrid>
        <w:gridCol w:w="4680"/>
        <w:gridCol w:w="4680"/>
      </w:tblGrid>
      <w:tr>
        <w:tc>
          <w:tcPr>
            <w:tcW w:type="dxa" w:w="2600"/>
            <w:bidi/>
            <w:vAlign w:val="center"/>
            <w:tcMar>
              <w:top w:w="100" w:type="dxa"/>
              <w:start w:w="140" w:type="dxa"/>
              <w:bottom w:w="100" w:type="dxa"/>
              <w:end w:w="140" w:type="dxa"/>
            </w:tcMar>
            <w:shd w:fill="F2F4F7"/>
          </w:tcPr>
          <w:p>
            <w:pPr>
              <w:jc w:val="center"/>
              <w:bidi/>
            </w:pPr>
            <w:r>
              <w:rPr>
                <w:rFonts w:ascii="Arial" w:hAnsi="Arial" w:cs="Arial"/>
                <w:b/>
                <w:color w:val="0B2545"/>
                <w:sz w:val="20"/>
              </w:rPr>
              <w:t>الحالة</w:t>
            </w:r>
          </w:p>
        </w:tc>
        <w:tc>
          <w:tcPr>
            <w:tcW w:type="dxa" w:w="6760"/>
            <w:bidi/>
            <w:vAlign w:val="center"/>
            <w:tcMar>
              <w:top w:w="100" w:type="dxa"/>
              <w:start w:w="140" w:type="dxa"/>
              <w:bottom w:w="100" w:type="dxa"/>
              <w:end w:w="140" w:type="dxa"/>
            </w:tcMar>
            <w:shd w:fill="F2F4F7"/>
          </w:tcPr>
          <w:p>
            <w:pPr>
              <w:jc w:val="center"/>
              <w:bidi/>
            </w:pPr>
            <w:r>
              <w:rPr>
                <w:rFonts w:ascii="Arial" w:hAnsi="Arial" w:cs="Arial"/>
                <w:b/>
                <w:color w:val="0B2545"/>
                <w:sz w:val="20"/>
              </w:rPr>
              <w:t>المعنى</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مسودة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لم ترسل بعد، ويراها المنشئ فقط.</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نشطة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المعاملة عليها حركة وبانتظار إجراء من المسؤول الحالي الواحد.</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منجزة بانتظار الاعتماد</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الموظف نفذ المطلوب، لكن الإغلاق الرسمي لم يعتمد بعد.</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مغلقة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تم اعتماد الإنهاء من صاحب صلاحية.</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ملغاة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ألغيت بإجراء مسجل وسبب واضح.</w:t>
            </w:r>
          </w:p>
        </w:tc>
      </w:tr>
    </w:tbl>
    <w:p/>
    <w:p>
      <w:pPr>
        <w:spacing w:after="80" w:before="0" w:line="276" w:lineRule="auto"/>
        <w:jc w:val="right"/>
        <w:bidi/>
      </w:pPr>
      <w:r>
        <w:rPr>
          <w:rFonts w:ascii="Arial" w:hAnsi="Arial" w:cs="Arial"/>
          <w:b/>
          <w:color w:val="1F4D78"/>
          <w:sz w:val="21"/>
        </w:rPr>
        <w:t>مخطط الإغلاق الطبيعي</w:t>
      </w:r>
    </w:p>
    <w:tbl>
      <w:tblPr>
        <w:tblStyle w:val="TableGrid"/>
        <w:tblW w:type="dxa" w:w="9360"/>
        <w:tblLook w:firstColumn="1" w:firstRow="1" w:lastColumn="0" w:lastRow="0" w:noHBand="0" w:noVBand="1" w:val="04A0"/>
        <w:jc w:val="right"/>
        <w:tblInd w:w="120" w:type="dxa"/>
      </w:tblPr>
      <w:tblGrid>
        <w:gridCol w:w="1040"/>
        <w:gridCol w:w="1040"/>
        <w:gridCol w:w="1040"/>
        <w:gridCol w:w="1040"/>
        <w:gridCol w:w="1040"/>
        <w:gridCol w:w="1040"/>
        <w:gridCol w:w="1040"/>
        <w:gridCol w:w="1040"/>
        <w:gridCol w:w="1040"/>
      </w:tblGrid>
      <w:tr>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مغلقة</w:t>
            </w:r>
          </w:p>
        </w:tc>
        <w:tc>
          <w:tcPr>
            <w:tcW w:type="dxa" w:w="1040"/>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اعتماد الإغلاق</w:t>
            </w:r>
          </w:p>
        </w:tc>
        <w:tc>
          <w:tcPr>
            <w:tcW w:type="dxa" w:w="1040"/>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بانتظار الاعتماد</w:t>
            </w:r>
          </w:p>
        </w:tc>
        <w:tc>
          <w:tcPr>
            <w:tcW w:type="dxa" w:w="1040"/>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تم الإنجاز</w:t>
            </w:r>
          </w:p>
        </w:tc>
        <w:tc>
          <w:tcPr>
            <w:tcW w:type="dxa" w:w="1040"/>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040"/>
            <w:bidi/>
            <w:vAlign w:val="center"/>
            <w:tcMar>
              <w:top w:w="100" w:type="dxa"/>
              <w:start w:w="140" w:type="dxa"/>
              <w:bottom w:w="100" w:type="dxa"/>
              <w:end w:w="140" w:type="dxa"/>
            </w:tcMar>
            <w:shd w:fill="E8EEF5"/>
          </w:tcPr>
          <w:p>
            <w:pPr>
              <w:jc w:val="center"/>
              <w:bidi/>
            </w:pPr>
            <w:r>
              <w:rPr>
                <w:rFonts w:ascii="Arial" w:hAnsi="Arial" w:cs="Arial"/>
                <w:b/>
                <w:color w:val="0B2545"/>
                <w:sz w:val="18"/>
              </w:rPr>
              <w:t>نشطة</w:t>
            </w:r>
          </w:p>
        </w:tc>
      </w:tr>
    </w:tbl>
    <w:p/>
    <w:p>
      <w:pPr>
        <w:spacing w:after="80" w:before="0" w:line="276" w:lineRule="auto"/>
        <w:jc w:val="right"/>
        <w:bidi/>
      </w:pPr>
      <w:r>
        <w:rPr>
          <w:rFonts w:ascii="Arial" w:hAnsi="Arial" w:cs="Arial"/>
          <w:b/>
          <w:color w:val="1F4D78"/>
          <w:sz w:val="21"/>
        </w:rPr>
        <w:t>مخطط الإرجاع للتعديل</w:t>
      </w:r>
    </w:p>
    <w:tbl>
      <w:tblPr>
        <w:tblStyle w:val="TableGrid"/>
        <w:tblW w:type="dxa" w:w="9360"/>
        <w:tblLook w:firstColumn="1" w:firstRow="1" w:lastColumn="0" w:lastRow="0" w:noHBand="0" w:noVBand="1" w:val="04A0"/>
        <w:jc w:val="right"/>
        <w:tblInd w:w="120" w:type="dxa"/>
      </w:tblPr>
      <w:tblGrid>
        <w:gridCol w:w="1337"/>
        <w:gridCol w:w="1337"/>
        <w:gridCol w:w="1337"/>
        <w:gridCol w:w="1337"/>
        <w:gridCol w:w="1337"/>
        <w:gridCol w:w="1337"/>
        <w:gridCol w:w="1337"/>
      </w:tblGrid>
      <w:tr>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تم الإنجاز مجدداً</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قيد التنفيذ</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إعادة للتعديل</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بانتظار الاعتماد</w:t>
            </w:r>
          </w:p>
        </w:tc>
      </w:tr>
    </w:tbl>
    <w:p/>
    <w:p>
      <w:pPr>
        <w:spacing w:after="120" w:before="0" w:line="276" w:lineRule="auto"/>
        <w:jc w:val="right"/>
        <w:bidi/>
      </w:pPr>
      <w:r>
        <w:rPr>
          <w:rFonts w:ascii="Arial" w:hAnsi="Arial" w:cs="Arial"/>
          <w:b w:val="0"/>
          <w:color w:val="000000"/>
          <w:sz w:val="22"/>
        </w:rPr>
        <w:t>الموظف العادي لا يغلق المعاملة نهائياً. دوره أن يضغط تم الإنجاز ويضيف الرد أو المرفقات المطلوبة. الإغلاق الرسمي يتم من رئيس القسم أو مدير الدائرة أو رئيس البلدية أو موظف مخول حسب الصلاحية.</w:t>
      </w:r>
    </w:p>
    <w:p>
      <w:pPr>
        <w:spacing w:after="160" w:before="320" w:line="276" w:lineRule="auto"/>
        <w:jc w:val="right"/>
        <w:bidi/>
      </w:pPr>
      <w:r>
        <w:rPr>
          <w:rFonts w:ascii="Arial" w:hAnsi="Arial" w:cs="Arial"/>
          <w:b/>
          <w:color w:val="2E74B5"/>
          <w:sz w:val="32"/>
        </w:rPr>
        <w:t>10. المستلم الحالي وانتقال المسؤولية</w:t>
      </w:r>
    </w:p>
    <w:p>
      <w:pPr>
        <w:spacing w:after="120" w:before="0" w:line="276" w:lineRule="auto"/>
        <w:jc w:val="right"/>
        <w:bidi/>
      </w:pPr>
      <w:r>
        <w:rPr>
          <w:rFonts w:ascii="Arial" w:hAnsi="Arial" w:cs="Arial"/>
          <w:b w:val="0"/>
          <w:color w:val="000000"/>
          <w:sz w:val="22"/>
        </w:rPr>
        <w:t>تُرسل المعاملة للمتابعة إلى مستلم واحد فقط في كل إجراء. يؤدي الإرسال أو التحويل إلى نقل المسؤولية الحالية إلى هذا المستلم، بينما لا يغير إرسال الصورة المسؤول الحالي ولا يدخل في إنجاز المرحلة.</w:t>
      </w:r>
    </w:p>
    <w:tbl>
      <w:tblPr>
        <w:tblStyle w:val="TableGrid"/>
        <w:tblW w:type="dxa" w:w="9360"/>
        <w:tblLook w:firstColumn="1" w:firstRow="1" w:lastColumn="0" w:lastRow="0" w:noHBand="0" w:noVBand="1" w:val="04A0"/>
        <w:jc w:val="right"/>
        <w:tblInd w:w="120" w:type="dxa"/>
      </w:tblPr>
      <w:tblGrid>
        <w:gridCol w:w="3120"/>
        <w:gridCol w:w="3120"/>
        <w:gridCol w:w="3120"/>
      </w:tblGrid>
      <w:tr>
        <w:tc>
          <w:tcPr>
            <w:tcW w:type="dxa" w:w="2200"/>
            <w:bidi/>
            <w:vAlign w:val="center"/>
            <w:tcMar>
              <w:top w:w="100" w:type="dxa"/>
              <w:start w:w="140" w:type="dxa"/>
              <w:bottom w:w="100" w:type="dxa"/>
              <w:end w:w="140" w:type="dxa"/>
            </w:tcMar>
            <w:shd w:fill="F2F4F7"/>
          </w:tcPr>
          <w:p>
            <w:pPr>
              <w:jc w:val="center"/>
              <w:bidi/>
            </w:pPr>
            <w:r>
              <w:rPr>
                <w:rFonts w:ascii="Arial" w:hAnsi="Arial" w:cs="Arial"/>
                <w:b/>
                <w:color w:val="0B2545"/>
                <w:sz w:val="20"/>
              </w:rPr>
              <w:t>قاعدة الانتقال</w:t>
            </w:r>
          </w:p>
        </w:tc>
        <w:tc>
          <w:tcPr>
            <w:tcW w:type="dxa" w:w="3900"/>
            <w:bidi/>
            <w:vAlign w:val="center"/>
            <w:tcMar>
              <w:top w:w="100" w:type="dxa"/>
              <w:start w:w="140" w:type="dxa"/>
              <w:bottom w:w="100" w:type="dxa"/>
              <w:end w:w="140" w:type="dxa"/>
            </w:tcMar>
            <w:shd w:fill="F2F4F7"/>
          </w:tcPr>
          <w:p>
            <w:pPr>
              <w:jc w:val="center"/>
              <w:bidi/>
            </w:pPr>
            <w:r>
              <w:rPr>
                <w:rFonts w:ascii="Arial" w:hAnsi="Arial" w:cs="Arial"/>
                <w:b/>
                <w:color w:val="0B2545"/>
                <w:sz w:val="20"/>
              </w:rPr>
              <w:t>المعنى</w:t>
            </w:r>
          </w:p>
        </w:tc>
        <w:tc>
          <w:tcPr>
            <w:tcW w:type="dxa" w:w="3260"/>
            <w:bidi/>
            <w:vAlign w:val="center"/>
            <w:tcMar>
              <w:top w:w="100" w:type="dxa"/>
              <w:start w:w="140" w:type="dxa"/>
              <w:bottom w:w="100" w:type="dxa"/>
              <w:end w:w="140" w:type="dxa"/>
            </w:tcMar>
            <w:shd w:fill="F2F4F7"/>
          </w:tcPr>
          <w:p>
            <w:pPr>
              <w:jc w:val="center"/>
              <w:bidi/>
            </w:pPr>
            <w:r>
              <w:rPr>
                <w:rFonts w:ascii="Arial" w:hAnsi="Arial" w:cs="Arial"/>
                <w:b/>
                <w:color w:val="0B2545"/>
                <w:sz w:val="20"/>
              </w:rPr>
              <w:t>الأثر</w:t>
            </w:r>
          </w:p>
        </w:tc>
      </w:tr>
      <w:tr>
        <w:tc>
          <w:tcPr>
            <w:tcW w:type="dxa" w:w="2200"/>
            <w:bidi/>
            <w:vAlign w:val="center"/>
            <w:tcMar>
              <w:top w:w="100" w:type="dxa"/>
              <w:start w:w="140" w:type="dxa"/>
              <w:bottom w:w="100" w:type="dxa"/>
              <w:end w:w="140" w:type="dxa"/>
            </w:tcMar>
          </w:tcPr>
          <w:p>
            <w:pPr>
              <w:jc w:val="right"/>
              <w:bidi/>
            </w:pPr>
            <w:r>
              <w:rPr>
                <w:rFonts w:ascii="Arial" w:hAnsi="Arial" w:cs="Arial"/>
                <w:b w:val="0"/>
                <w:color w:val="000000"/>
                <w:sz w:val="20"/>
              </w:rPr>
              <w:t>إرسال للمتابعة</w:t>
            </w:r>
          </w:p>
        </w:tc>
        <w:tc>
          <w:tcPr>
            <w:tcW w:type="dxa" w:w="3900"/>
            <w:bidi/>
            <w:vAlign w:val="center"/>
            <w:tcMar>
              <w:top w:w="100" w:type="dxa"/>
              <w:start w:w="140" w:type="dxa"/>
              <w:bottom w:w="100" w:type="dxa"/>
              <w:end w:w="140" w:type="dxa"/>
            </w:tcMar>
          </w:tcPr>
          <w:p>
            <w:pPr>
              <w:jc w:val="right"/>
              <w:bidi/>
            </w:pPr>
            <w:r>
              <w:rPr>
                <w:rFonts w:ascii="Arial" w:hAnsi="Arial" w:cs="Arial"/>
                <w:b w:val="0"/>
                <w:color w:val="000000"/>
                <w:sz w:val="20"/>
              </w:rPr>
              <w:t>ينقل المسؤولية الحالية إلى المستلم الواحد، ويصبح مطلوباً منه الرد أو الإنجاز.</w:t>
            </w:r>
          </w:p>
        </w:tc>
        <w:tc>
          <w:tcPr>
            <w:tcW w:type="dxa" w:w="3260"/>
            <w:bidi/>
            <w:vAlign w:val="center"/>
            <w:tcMar>
              <w:top w:w="100" w:type="dxa"/>
              <w:start w:w="140" w:type="dxa"/>
              <w:bottom w:w="100" w:type="dxa"/>
              <w:end w:w="140" w:type="dxa"/>
            </w:tcMar>
          </w:tcPr>
          <w:p>
            <w:pPr>
              <w:jc w:val="right"/>
              <w:bidi/>
            </w:pPr>
            <w:r>
              <w:rPr>
                <w:rFonts w:ascii="Arial" w:hAnsi="Arial" w:cs="Arial"/>
                <w:b w:val="0"/>
                <w:color w:val="000000"/>
                <w:sz w:val="20"/>
              </w:rPr>
              <w:t>يُستخدم عند طلب إجراء أو رد من المستلم.</w:t>
            </w:r>
          </w:p>
        </w:tc>
      </w:tr>
      <w:tr>
        <w:tc>
          <w:tcPr>
            <w:tcW w:type="dxa" w:w="2200"/>
            <w:bidi/>
            <w:vAlign w:val="center"/>
            <w:tcMar>
              <w:top w:w="100" w:type="dxa"/>
              <w:start w:w="140" w:type="dxa"/>
              <w:bottom w:w="100" w:type="dxa"/>
              <w:end w:w="140" w:type="dxa"/>
            </w:tcMar>
          </w:tcPr>
          <w:p>
            <w:pPr>
              <w:jc w:val="right"/>
              <w:bidi/>
            </w:pPr>
            <w:r>
              <w:rPr>
                <w:rFonts w:ascii="Arial" w:hAnsi="Arial" w:cs="Arial"/>
                <w:b w:val="0"/>
                <w:color w:val="000000"/>
                <w:sz w:val="20"/>
              </w:rPr>
              <w:t>إرسال صورة</w:t>
            </w:r>
          </w:p>
        </w:tc>
        <w:tc>
          <w:tcPr>
            <w:tcW w:type="dxa" w:w="3900"/>
            <w:bidi/>
            <w:vAlign w:val="center"/>
            <w:tcMar>
              <w:top w:w="100" w:type="dxa"/>
              <w:start w:w="140" w:type="dxa"/>
              <w:bottom w:w="100" w:type="dxa"/>
              <w:end w:w="140" w:type="dxa"/>
            </w:tcMar>
          </w:tcPr>
          <w:p>
            <w:pPr>
              <w:jc w:val="right"/>
              <w:bidi/>
            </w:pPr>
            <w:r>
              <w:rPr>
                <w:rFonts w:ascii="Arial" w:hAnsi="Arial" w:cs="Arial"/>
                <w:b w:val="0"/>
                <w:color w:val="000000"/>
                <w:sz w:val="20"/>
              </w:rPr>
              <w:t>يرسل نسخة للاطلاع إلى مستلم واحد، دون نقل المسؤولية الحالية أو التأثير في الإنجاز.</w:t>
            </w:r>
          </w:p>
        </w:tc>
        <w:tc>
          <w:tcPr>
            <w:tcW w:type="dxa" w:w="3260"/>
            <w:bidi/>
            <w:vAlign w:val="center"/>
            <w:tcMar>
              <w:top w:w="100" w:type="dxa"/>
              <w:start w:w="140" w:type="dxa"/>
              <w:bottom w:w="100" w:type="dxa"/>
              <w:end w:w="140" w:type="dxa"/>
            </w:tcMar>
          </w:tcPr>
          <w:p>
            <w:pPr>
              <w:jc w:val="right"/>
              <w:bidi/>
            </w:pPr>
            <w:r>
              <w:rPr>
                <w:rFonts w:ascii="Arial" w:hAnsi="Arial" w:cs="Arial"/>
                <w:b w:val="0"/>
                <w:color w:val="000000"/>
                <w:sz w:val="20"/>
              </w:rPr>
              <w:t>يُستخدم للاطلاع فقط، وتُسجل حالة القراءة.</w:t>
            </w:r>
          </w:p>
        </w:tc>
      </w:tr>
    </w:tbl>
    <w:p/>
    <w:tbl>
      <w:tblPr>
        <w:tblStyle w:val="TableGrid"/>
        <w:tblW w:type="dxa" w:w="9360"/>
        <w:tblLook w:firstColumn="1" w:firstRow="1" w:lastColumn="0" w:lastRow="0" w:noHBand="0" w:noVBand="1" w:val="04A0"/>
        <w:jc w:val="right"/>
        <w:tblInd w:w="120" w:type="dxa"/>
      </w:tblPr>
      <w:tblGrid>
        <w:gridCol w:w="9360"/>
      </w:tblGrid>
      <w:tr>
        <w:tc>
          <w:tcPr>
            <w:tcW w:type="dxa" w:w="9360"/>
            <w:bidi/>
            <w:vAlign w:val="center"/>
            <w:tcMar>
              <w:top w:w="100" w:type="dxa"/>
              <w:start w:w="140" w:type="dxa"/>
              <w:bottom w:w="100" w:type="dxa"/>
              <w:end w:w="140" w:type="dxa"/>
            </w:tcMar>
            <w:shd w:fill="E8EEF5"/>
          </w:tcPr>
          <w:p>
            <w:pPr>
              <w:jc w:val="right"/>
              <w:bidi/>
            </w:pPr>
            <w:r>
              <w:rPr>
                <w:rFonts w:ascii="Arial" w:hAnsi="Arial" w:cs="Arial"/>
                <w:b/>
                <w:color w:val="1F4D78"/>
                <w:sz w:val="22"/>
              </w:rPr>
              <w:t>ملاحظة تصميميةيعتمد النظام على current_assignee_user_id وcurrent_department_id لتحديد المسؤول الحالي الواحد. يسجل كل إجراء مستلمه الفردي داخل correspondence_actions، ويبقى سجل الإجراءات هو المصدر التاريخي الكامل لانتقال المسؤولية.</w:t>
            </w:r>
            <w:r>
              <w:rPr>
                <w:rFonts w:ascii="Arial" w:hAnsi="Arial" w:cs="Arial"/>
                <w:b w:val="0"/>
                <w:color w:val="000000"/>
                <w:sz w:val="21"/>
              </w:rPr>
              <w:br/>
              <w:t/>
            </w:r>
          </w:p>
        </w:tc>
      </w:tr>
    </w:tbl>
    <w:p/>
    <w:p>
      <w:pPr>
        <w:spacing w:after="160" w:before="320" w:line="276" w:lineRule="auto"/>
        <w:jc w:val="right"/>
        <w:bidi/>
      </w:pPr>
      <w:r>
        <w:rPr>
          <w:rFonts w:ascii="Arial" w:hAnsi="Arial" w:cs="Arial"/>
          <w:b/>
          <w:color w:val="2E74B5"/>
          <w:sz w:val="32"/>
        </w:rPr>
        <w:t>11. مستويات السرية</w:t>
      </w:r>
    </w:p>
    <w:tbl>
      <w:tblPr>
        <w:tblStyle w:val="TableGrid"/>
        <w:tblW w:type="dxa" w:w="9360"/>
        <w:tblLook w:firstColumn="1" w:firstRow="1" w:lastColumn="0" w:lastRow="0" w:noHBand="0" w:noVBand="1" w:val="04A0"/>
        <w:jc w:val="right"/>
        <w:tblInd w:w="120" w:type="dxa"/>
      </w:tblPr>
      <w:tblGrid>
        <w:gridCol w:w="4680"/>
        <w:gridCol w:w="4680"/>
      </w:tblGrid>
      <w:tr>
        <w:tc>
          <w:tcPr>
            <w:tcW w:type="dxa" w:w="2200"/>
            <w:bidi/>
            <w:vAlign w:val="center"/>
            <w:tcMar>
              <w:top w:w="100" w:type="dxa"/>
              <w:start w:w="140" w:type="dxa"/>
              <w:bottom w:w="100" w:type="dxa"/>
              <w:end w:w="140" w:type="dxa"/>
            </w:tcMar>
            <w:shd w:fill="F2F4F7"/>
          </w:tcPr>
          <w:p>
            <w:pPr>
              <w:jc w:val="center"/>
              <w:bidi/>
            </w:pPr>
            <w:r>
              <w:rPr>
                <w:rFonts w:ascii="Arial" w:hAnsi="Arial" w:cs="Arial"/>
                <w:b/>
                <w:color w:val="0B2545"/>
                <w:sz w:val="20"/>
              </w:rPr>
              <w:t>المستوى</w:t>
            </w:r>
          </w:p>
        </w:tc>
        <w:tc>
          <w:tcPr>
            <w:tcW w:type="dxa" w:w="7160"/>
            <w:bidi/>
            <w:vAlign w:val="center"/>
            <w:tcMar>
              <w:top w:w="100" w:type="dxa"/>
              <w:start w:w="140" w:type="dxa"/>
              <w:bottom w:w="100" w:type="dxa"/>
              <w:end w:w="140" w:type="dxa"/>
            </w:tcMar>
            <w:shd w:fill="F2F4F7"/>
          </w:tcPr>
          <w:p>
            <w:pPr>
              <w:jc w:val="center"/>
              <w:bidi/>
            </w:pPr>
            <w:r>
              <w:rPr>
                <w:rFonts w:ascii="Arial" w:hAnsi="Arial" w:cs="Arial"/>
                <w:b/>
                <w:color w:val="0B2545"/>
                <w:sz w:val="20"/>
              </w:rPr>
              <w:t>من يرى المحتوى</w:t>
            </w:r>
          </w:p>
        </w:tc>
      </w:tr>
      <w:tr>
        <w:tc>
          <w:tcPr>
            <w:tcW w:type="dxa" w:w="2200"/>
            <w:bidi/>
            <w:vAlign w:val="center"/>
            <w:tcMar>
              <w:top w:w="100" w:type="dxa"/>
              <w:start w:w="140" w:type="dxa"/>
              <w:bottom w:w="100" w:type="dxa"/>
              <w:end w:w="140" w:type="dxa"/>
            </w:tcMar>
          </w:tcPr>
          <w:p>
            <w:pPr>
              <w:jc w:val="right"/>
              <w:bidi/>
            </w:pPr>
            <w:r>
              <w:rPr>
                <w:rFonts w:ascii="Arial" w:hAnsi="Arial" w:cs="Arial"/>
                <w:b w:val="0"/>
                <w:color w:val="000000"/>
                <w:sz w:val="20"/>
              </w:rPr>
              <w:t>عادي</w:t>
            </w:r>
          </w:p>
        </w:tc>
        <w:tc>
          <w:tcPr>
            <w:tcW w:type="dxa" w:w="7160"/>
            <w:bidi/>
            <w:vAlign w:val="center"/>
            <w:tcMar>
              <w:top w:w="100" w:type="dxa"/>
              <w:start w:w="140" w:type="dxa"/>
              <w:bottom w:w="100" w:type="dxa"/>
              <w:end w:w="140" w:type="dxa"/>
            </w:tcMar>
          </w:tcPr>
          <w:p>
            <w:pPr>
              <w:jc w:val="right"/>
              <w:bidi/>
            </w:pPr>
            <w:r>
              <w:rPr>
                <w:rFonts w:ascii="Arial" w:hAnsi="Arial" w:cs="Arial"/>
                <w:b w:val="0"/>
                <w:color w:val="000000"/>
                <w:sz w:val="20"/>
              </w:rPr>
              <w:t>المنشئ، المستلم الحالي، وسلسلة المتابعة الإدارية المخولة.</w:t>
            </w:r>
          </w:p>
        </w:tc>
      </w:tr>
      <w:tr>
        <w:tc>
          <w:tcPr>
            <w:tcW w:type="dxa" w:w="2200"/>
            <w:bidi/>
            <w:vAlign w:val="center"/>
            <w:tcMar>
              <w:top w:w="100" w:type="dxa"/>
              <w:start w:w="140" w:type="dxa"/>
              <w:bottom w:w="100" w:type="dxa"/>
              <w:end w:w="140" w:type="dxa"/>
            </w:tcMar>
          </w:tcPr>
          <w:p>
            <w:pPr>
              <w:jc w:val="right"/>
              <w:bidi/>
            </w:pPr>
            <w:r>
              <w:rPr>
                <w:rFonts w:ascii="Arial" w:hAnsi="Arial" w:cs="Arial"/>
                <w:b w:val="0"/>
                <w:color w:val="000000"/>
                <w:sz w:val="20"/>
              </w:rPr>
              <w:t>سري</w:t>
            </w:r>
          </w:p>
        </w:tc>
        <w:tc>
          <w:tcPr>
            <w:tcW w:type="dxa" w:w="7160"/>
            <w:bidi/>
            <w:vAlign w:val="center"/>
            <w:tcMar>
              <w:top w:w="100" w:type="dxa"/>
              <w:start w:w="140" w:type="dxa"/>
              <w:bottom w:w="100" w:type="dxa"/>
              <w:end w:w="140" w:type="dxa"/>
            </w:tcMar>
          </w:tcPr>
          <w:p>
            <w:pPr>
              <w:jc w:val="right"/>
              <w:bidi/>
            </w:pPr>
            <w:r>
              <w:rPr>
                <w:rFonts w:ascii="Arial" w:hAnsi="Arial" w:cs="Arial"/>
                <w:b w:val="0"/>
                <w:color w:val="000000"/>
                <w:sz w:val="20"/>
              </w:rPr>
              <w:t>المنشئ، المستلم الحالي، رئيس البلدية، ومن لديه صلاحية سرية خاصة.</w:t>
            </w:r>
          </w:p>
        </w:tc>
      </w:tr>
      <w:tr>
        <w:tc>
          <w:tcPr>
            <w:tcW w:type="dxa" w:w="2200"/>
            <w:bidi/>
            <w:vAlign w:val="center"/>
            <w:tcMar>
              <w:top w:w="100" w:type="dxa"/>
              <w:start w:w="140" w:type="dxa"/>
              <w:bottom w:w="100" w:type="dxa"/>
              <w:end w:w="140" w:type="dxa"/>
            </w:tcMar>
          </w:tcPr>
          <w:p>
            <w:pPr>
              <w:jc w:val="right"/>
              <w:bidi/>
            </w:pPr>
            <w:r>
              <w:rPr>
                <w:rFonts w:ascii="Arial" w:hAnsi="Arial" w:cs="Arial"/>
                <w:b w:val="0"/>
                <w:color w:val="000000"/>
                <w:sz w:val="20"/>
              </w:rPr>
              <w:t>سري للغاية</w:t>
            </w:r>
          </w:p>
        </w:tc>
        <w:tc>
          <w:tcPr>
            <w:tcW w:type="dxa" w:w="7160"/>
            <w:bidi/>
            <w:vAlign w:val="center"/>
            <w:tcMar>
              <w:top w:w="100" w:type="dxa"/>
              <w:start w:w="140" w:type="dxa"/>
              <w:bottom w:w="100" w:type="dxa"/>
              <w:end w:w="140" w:type="dxa"/>
            </w:tcMar>
          </w:tcPr>
          <w:p>
            <w:pPr>
              <w:jc w:val="right"/>
              <w:bidi/>
            </w:pPr>
            <w:r>
              <w:rPr>
                <w:rFonts w:ascii="Arial" w:hAnsi="Arial" w:cs="Arial"/>
                <w:b w:val="0"/>
                <w:color w:val="000000"/>
                <w:sz w:val="20"/>
              </w:rPr>
              <w:t>المنشئ والمستلم المحدد بالاسم فقط، إلا بصلاحية عليا واضحة.</w:t>
            </w:r>
          </w:p>
        </w:tc>
      </w:tr>
    </w:tbl>
    <w:p/>
    <w:p>
      <w:pPr>
        <w:spacing w:after="120" w:before="0" w:line="276" w:lineRule="auto"/>
        <w:jc w:val="right"/>
        <w:bidi/>
      </w:pPr>
      <w:r>
        <w:rPr>
          <w:rFonts w:ascii="Arial" w:hAnsi="Arial" w:cs="Arial"/>
          <w:b w:val="0"/>
          <w:color w:val="000000"/>
          <w:sz w:val="22"/>
        </w:rPr>
        <w:t>في شاشة المتابعة يمكن إظهار المعاملة السرية كسطر إحصائي محدود: رقم، تاريخ، حالة تأخير، وجهة حالية، دون عرض الموضوع أو المحتوى أو المرفقات لمن لا يملك صلاحية الاطلاع. أي فتح لمعاملة سرية يسجل في سجل الاطلاع.</w:t>
      </w:r>
    </w:p>
    <w:p>
      <w:pPr>
        <w:spacing w:after="160" w:before="320" w:line="276" w:lineRule="auto"/>
        <w:jc w:val="right"/>
        <w:bidi/>
      </w:pPr>
      <w:r>
        <w:rPr>
          <w:rFonts w:ascii="Arial" w:hAnsi="Arial" w:cs="Arial"/>
          <w:b/>
          <w:color w:val="2E74B5"/>
          <w:sz w:val="32"/>
        </w:rPr>
        <w:t>12. الترقيم الرسمي</w:t>
      </w:r>
    </w:p>
    <w:p>
      <w:pPr>
        <w:spacing w:after="120" w:before="0" w:line="276" w:lineRule="auto"/>
        <w:jc w:val="right"/>
        <w:bidi/>
      </w:pPr>
      <w:r>
        <w:rPr>
          <w:rFonts w:ascii="Arial" w:hAnsi="Arial" w:cs="Arial"/>
          <w:b w:val="0"/>
          <w:color w:val="000000"/>
          <w:sz w:val="22"/>
        </w:rPr>
        <w:t>كل معاملة لها رقم داخلي في قاعدة البيانات ورقم رسمي ظاهر للمستخدم. الرقم الرسمي يولد عند أول إرسال فعلي وليس عند حفظ المسودة.</w:t>
      </w:r>
    </w:p>
    <w:tbl>
      <w:tblPr>
        <w:tblStyle w:val="TableGrid"/>
        <w:tblW w:type="dxa" w:w="9360"/>
        <w:tblLook w:firstColumn="1" w:firstRow="1" w:lastColumn="0" w:lastRow="0" w:noHBand="0" w:noVBand="1" w:val="04A0"/>
        <w:jc w:val="right"/>
        <w:tblInd w:w="120" w:type="dxa"/>
      </w:tblPr>
      <w:tblGrid>
        <w:gridCol w:w="9360"/>
      </w:tblGrid>
      <w:tr>
        <w:tc>
          <w:tcPr>
            <w:tcW w:type="dxa" w:w="9360"/>
            <w:bidi/>
            <w:vAlign w:val="center"/>
            <w:tcMar>
              <w:top w:w="100" w:type="dxa"/>
              <w:start w:w="140" w:type="dxa"/>
              <w:bottom w:w="100" w:type="dxa"/>
              <w:end w:w="140" w:type="dxa"/>
            </w:tcMar>
            <w:shd w:fill="EAF6EF"/>
          </w:tcPr>
          <w:p>
            <w:pPr>
              <w:jc w:val="right"/>
              <w:bidi/>
            </w:pPr>
            <w:r>
              <w:rPr>
                <w:rFonts w:ascii="Arial" w:hAnsi="Arial" w:cs="Arial"/>
                <w:b/>
                <w:color w:val="1F4D78"/>
                <w:sz w:val="22"/>
              </w:rPr>
              <w:t>صيغة مقترحة</w:t>
            </w:r>
            <w:r>
              <w:rPr>
                <w:rFonts w:ascii="Arial" w:hAnsi="Arial" w:cs="Arial"/>
                <w:b w:val="0"/>
                <w:color w:val="000000"/>
                <w:sz w:val="21"/>
              </w:rPr>
              <w:br/>
              <w:t>INT-2026-000481</w:t>
              <w:br/>
              <w:t>يبدأ التسلسل من جديد كل سنة، ويولد الرقم داخل transaction مع قفل مناسب لمنع التكرار عند الإرسال المتزامن.</w:t>
            </w:r>
          </w:p>
        </w:tc>
      </w:tr>
    </w:tbl>
    <w:p/>
    <w:p>
      <w:pPr>
        <w:spacing w:after="160" w:before="320" w:line="276" w:lineRule="auto"/>
        <w:jc w:val="right"/>
        <w:bidi/>
      </w:pPr>
      <w:r>
        <w:rPr>
          <w:rFonts w:ascii="Arial" w:hAnsi="Arial" w:cs="Arial"/>
          <w:b/>
          <w:color w:val="2E74B5"/>
          <w:sz w:val="32"/>
        </w:rPr>
        <w:t>13. المرفقات</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المرفق قد يكون مرتبطاً بأصل المعاملة أو بإجراء محدد مثل رد أو إنجاز.</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يحفظ النظام الاسم الأصلي والاسم المخزن والمسار والنوع والحجم وبصمة الملف hash.</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لا تخزن الملفات داخل قاعدة البيانات، بل على التخزين، وقاعدة البيانات تحفظ بياناتها الوصفية.</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لا حذف فعلي للمرفقات، بل تعطيل أو إلغاء مسجل.</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الأنواع والأحجام المسموحة تضبط من الإعدادات، مثل PDF وDOCX وXLSX وJPG وPNG وDWG وKML وZIP.</w:t>
      </w:r>
    </w:p>
    <w:p>
      <w:pPr>
        <w:spacing w:after="160" w:before="320" w:line="276" w:lineRule="auto"/>
        <w:jc w:val="right"/>
        <w:bidi/>
      </w:pPr>
      <w:r>
        <w:rPr>
          <w:rFonts w:ascii="Arial" w:hAnsi="Arial" w:cs="Arial"/>
          <w:b/>
          <w:color w:val="2E74B5"/>
          <w:sz w:val="32"/>
        </w:rPr>
        <w:t>14. الإشعارات والتذكيرات</w:t>
      </w:r>
    </w:p>
    <w:tbl>
      <w:tblPr>
        <w:tblStyle w:val="TableGrid"/>
        <w:tblW w:type="dxa" w:w="9360"/>
        <w:tblLook w:firstColumn="1" w:firstRow="1" w:lastColumn="0" w:lastRow="0" w:noHBand="0" w:noVBand="1" w:val="04A0"/>
        <w:jc w:val="right"/>
        <w:tblInd w:w="120" w:type="dxa"/>
      </w:tblPr>
      <w:tblGrid>
        <w:gridCol w:w="4680"/>
        <w:gridCol w:w="4680"/>
      </w:tblGrid>
      <w:tr>
        <w:tc>
          <w:tcPr>
            <w:tcW w:type="dxa" w:w="3600"/>
            <w:bidi/>
            <w:vAlign w:val="center"/>
            <w:tcMar>
              <w:top w:w="100" w:type="dxa"/>
              <w:start w:w="140" w:type="dxa"/>
              <w:bottom w:w="100" w:type="dxa"/>
              <w:end w:w="140" w:type="dxa"/>
            </w:tcMar>
            <w:shd w:fill="F2F4F7"/>
          </w:tcPr>
          <w:p>
            <w:pPr>
              <w:jc w:val="center"/>
              <w:bidi/>
            </w:pPr>
            <w:r>
              <w:rPr>
                <w:rFonts w:ascii="Arial" w:hAnsi="Arial" w:cs="Arial"/>
                <w:b/>
                <w:color w:val="0B2545"/>
                <w:sz w:val="20"/>
              </w:rPr>
              <w:t>الحدث</w:t>
            </w:r>
          </w:p>
        </w:tc>
        <w:tc>
          <w:tcPr>
            <w:tcW w:type="dxa" w:w="5760"/>
            <w:bidi/>
            <w:vAlign w:val="center"/>
            <w:tcMar>
              <w:top w:w="100" w:type="dxa"/>
              <w:start w:w="140" w:type="dxa"/>
              <w:bottom w:w="100" w:type="dxa"/>
              <w:end w:w="140" w:type="dxa"/>
            </w:tcMar>
            <w:shd w:fill="F2F4F7"/>
          </w:tcPr>
          <w:p>
            <w:pPr>
              <w:jc w:val="center"/>
              <w:bidi/>
            </w:pPr>
            <w:r>
              <w:rPr>
                <w:rFonts w:ascii="Arial" w:hAnsi="Arial" w:cs="Arial"/>
                <w:b/>
                <w:color w:val="0B2545"/>
                <w:sz w:val="20"/>
              </w:rPr>
              <w:t>الإشعار</w:t>
            </w:r>
          </w:p>
        </w:tc>
      </w:tr>
      <w:tr>
        <w:tc>
          <w:tcPr>
            <w:tcW w:type="dxa" w:w="3600"/>
            <w:bidi/>
            <w:vAlign w:val="center"/>
            <w:tcMar>
              <w:top w:w="100" w:type="dxa"/>
              <w:start w:w="140" w:type="dxa"/>
              <w:bottom w:w="100" w:type="dxa"/>
              <w:end w:w="140" w:type="dxa"/>
            </w:tcMar>
          </w:tcPr>
          <w:p>
            <w:pPr>
              <w:jc w:val="right"/>
              <w:bidi/>
            </w:pPr>
            <w:r>
              <w:rPr>
                <w:rFonts w:ascii="Arial" w:hAnsi="Arial" w:cs="Arial"/>
                <w:b w:val="0"/>
                <w:color w:val="000000"/>
                <w:sz w:val="20"/>
              </w:rPr>
              <w:t>وصول معاملة للمتابعة</w:t>
            </w:r>
          </w:p>
        </w:tc>
        <w:tc>
          <w:tcPr>
            <w:tcW w:type="dxa" w:w="5760"/>
            <w:bidi/>
            <w:vAlign w:val="center"/>
            <w:tcMar>
              <w:top w:w="100" w:type="dxa"/>
              <w:start w:w="140" w:type="dxa"/>
              <w:bottom w:w="100" w:type="dxa"/>
              <w:end w:w="140" w:type="dxa"/>
            </w:tcMar>
          </w:tcPr>
          <w:p>
            <w:pPr>
              <w:jc w:val="right"/>
              <w:bidi/>
            </w:pPr>
            <w:r>
              <w:rPr>
                <w:rFonts w:ascii="Arial" w:hAnsi="Arial" w:cs="Arial"/>
                <w:b w:val="0"/>
                <w:color w:val="000000"/>
                <w:sz w:val="20"/>
              </w:rPr>
              <w:t>إشعار فوري للمستلم.</w:t>
            </w:r>
          </w:p>
        </w:tc>
      </w:tr>
      <w:tr>
        <w:tc>
          <w:tcPr>
            <w:tcW w:type="dxa" w:w="3600"/>
            <w:bidi/>
            <w:vAlign w:val="center"/>
            <w:tcMar>
              <w:top w:w="100" w:type="dxa"/>
              <w:start w:w="140" w:type="dxa"/>
              <w:bottom w:w="100" w:type="dxa"/>
              <w:end w:w="140" w:type="dxa"/>
            </w:tcMar>
          </w:tcPr>
          <w:p>
            <w:pPr>
              <w:jc w:val="right"/>
              <w:bidi/>
            </w:pPr>
            <w:r>
              <w:rPr>
                <w:rFonts w:ascii="Arial" w:hAnsi="Arial" w:cs="Arial"/>
                <w:b w:val="0"/>
                <w:color w:val="000000"/>
                <w:sz w:val="20"/>
              </w:rPr>
              <w:t>وصول صورة للاطلاع</w:t>
            </w:r>
          </w:p>
        </w:tc>
        <w:tc>
          <w:tcPr>
            <w:tcW w:type="dxa" w:w="5760"/>
            <w:bidi/>
            <w:vAlign w:val="center"/>
            <w:tcMar>
              <w:top w:w="100" w:type="dxa"/>
              <w:start w:w="140" w:type="dxa"/>
              <w:bottom w:w="100" w:type="dxa"/>
              <w:end w:w="140" w:type="dxa"/>
            </w:tcMar>
          </w:tcPr>
          <w:p>
            <w:pPr>
              <w:jc w:val="right"/>
              <w:bidi/>
            </w:pPr>
            <w:r>
              <w:rPr>
                <w:rFonts w:ascii="Arial" w:hAnsi="Arial" w:cs="Arial"/>
                <w:b w:val="0"/>
                <w:color w:val="000000"/>
                <w:sz w:val="20"/>
              </w:rPr>
              <w:t>إشعار عادي مع عداد غير مقروء.</w:t>
            </w:r>
          </w:p>
        </w:tc>
      </w:tr>
      <w:tr>
        <w:tc>
          <w:tcPr>
            <w:tcW w:type="dxa" w:w="3600"/>
            <w:bidi/>
            <w:vAlign w:val="center"/>
            <w:tcMar>
              <w:top w:w="100" w:type="dxa"/>
              <w:start w:w="140" w:type="dxa"/>
              <w:bottom w:w="100" w:type="dxa"/>
              <w:end w:w="140" w:type="dxa"/>
            </w:tcMar>
          </w:tcPr>
          <w:p>
            <w:pPr>
              <w:jc w:val="right"/>
              <w:bidi/>
            </w:pPr>
            <w:r>
              <w:rPr>
                <w:rFonts w:ascii="Arial" w:hAnsi="Arial" w:cs="Arial"/>
                <w:b w:val="0"/>
                <w:color w:val="000000"/>
                <w:sz w:val="20"/>
              </w:rPr>
              <w:t>رد على معاملة</w:t>
            </w:r>
          </w:p>
        </w:tc>
        <w:tc>
          <w:tcPr>
            <w:tcW w:type="dxa" w:w="5760"/>
            <w:bidi/>
            <w:vAlign w:val="center"/>
            <w:tcMar>
              <w:top w:w="100" w:type="dxa"/>
              <w:start w:w="140" w:type="dxa"/>
              <w:bottom w:w="100" w:type="dxa"/>
              <w:end w:w="140" w:type="dxa"/>
            </w:tcMar>
          </w:tcPr>
          <w:p>
            <w:pPr>
              <w:jc w:val="right"/>
              <w:bidi/>
            </w:pPr>
            <w:r>
              <w:rPr>
                <w:rFonts w:ascii="Arial" w:hAnsi="Arial" w:cs="Arial"/>
                <w:b w:val="0"/>
                <w:color w:val="000000"/>
                <w:sz w:val="20"/>
              </w:rPr>
              <w:t>إشعار للمنشئ والمسؤول الحالي والجهة المعنية.</w:t>
            </w:r>
          </w:p>
        </w:tc>
      </w:tr>
      <w:tr>
        <w:tc>
          <w:tcPr>
            <w:tcW w:type="dxa" w:w="3600"/>
            <w:bidi/>
            <w:vAlign w:val="center"/>
            <w:tcMar>
              <w:top w:w="100" w:type="dxa"/>
              <w:start w:w="140" w:type="dxa"/>
              <w:bottom w:w="100" w:type="dxa"/>
              <w:end w:w="140" w:type="dxa"/>
            </w:tcMar>
          </w:tcPr>
          <w:p>
            <w:pPr>
              <w:jc w:val="right"/>
              <w:bidi/>
            </w:pPr>
            <w:r>
              <w:rPr>
                <w:rFonts w:ascii="Arial" w:hAnsi="Arial" w:cs="Arial"/>
                <w:b w:val="0"/>
                <w:color w:val="000000"/>
                <w:sz w:val="20"/>
              </w:rPr>
              <w:t>اقتراب الاستحقاق</w:t>
            </w:r>
          </w:p>
        </w:tc>
        <w:tc>
          <w:tcPr>
            <w:tcW w:type="dxa" w:w="5760"/>
            <w:bidi/>
            <w:vAlign w:val="center"/>
            <w:tcMar>
              <w:top w:w="100" w:type="dxa"/>
              <w:start w:w="140" w:type="dxa"/>
              <w:bottom w:w="100" w:type="dxa"/>
              <w:end w:w="140" w:type="dxa"/>
            </w:tcMar>
          </w:tcPr>
          <w:p>
            <w:pPr>
              <w:jc w:val="right"/>
              <w:bidi/>
            </w:pPr>
            <w:r>
              <w:rPr>
                <w:rFonts w:ascii="Arial" w:hAnsi="Arial" w:cs="Arial"/>
                <w:b w:val="0"/>
                <w:color w:val="000000"/>
                <w:sz w:val="20"/>
              </w:rPr>
              <w:t>تذكير قبل يوم عمل.</w:t>
            </w:r>
          </w:p>
        </w:tc>
      </w:tr>
      <w:tr>
        <w:tc>
          <w:tcPr>
            <w:tcW w:type="dxa" w:w="3600"/>
            <w:bidi/>
            <w:vAlign w:val="center"/>
            <w:tcMar>
              <w:top w:w="100" w:type="dxa"/>
              <w:start w:w="140" w:type="dxa"/>
              <w:bottom w:w="100" w:type="dxa"/>
              <w:end w:w="140" w:type="dxa"/>
            </w:tcMar>
          </w:tcPr>
          <w:p>
            <w:pPr>
              <w:jc w:val="right"/>
              <w:bidi/>
            </w:pPr>
            <w:r>
              <w:rPr>
                <w:rFonts w:ascii="Arial" w:hAnsi="Arial" w:cs="Arial"/>
                <w:b w:val="0"/>
                <w:color w:val="000000"/>
                <w:sz w:val="20"/>
              </w:rPr>
              <w:t>تجاوز الاستحقاق</w:t>
            </w:r>
          </w:p>
        </w:tc>
        <w:tc>
          <w:tcPr>
            <w:tcW w:type="dxa" w:w="5760"/>
            <w:bidi/>
            <w:vAlign w:val="center"/>
            <w:tcMar>
              <w:top w:w="100" w:type="dxa"/>
              <w:start w:w="140" w:type="dxa"/>
              <w:bottom w:w="100" w:type="dxa"/>
              <w:end w:w="140" w:type="dxa"/>
            </w:tcMar>
          </w:tcPr>
          <w:p>
            <w:pPr>
              <w:jc w:val="right"/>
              <w:bidi/>
            </w:pPr>
            <w:r>
              <w:rPr>
                <w:rFonts w:ascii="Arial" w:hAnsi="Arial" w:cs="Arial"/>
                <w:b w:val="0"/>
                <w:color w:val="000000"/>
                <w:sz w:val="20"/>
              </w:rPr>
              <w:t>إشعار للمستلم ورئيسه المباشر.</w:t>
            </w:r>
          </w:p>
        </w:tc>
      </w:tr>
      <w:tr>
        <w:tc>
          <w:tcPr>
            <w:tcW w:type="dxa" w:w="3600"/>
            <w:bidi/>
            <w:vAlign w:val="center"/>
            <w:tcMar>
              <w:top w:w="100" w:type="dxa"/>
              <w:start w:w="140" w:type="dxa"/>
              <w:bottom w:w="100" w:type="dxa"/>
              <w:end w:w="140" w:type="dxa"/>
            </w:tcMar>
          </w:tcPr>
          <w:p>
            <w:pPr>
              <w:jc w:val="right"/>
              <w:bidi/>
            </w:pPr>
            <w:r>
              <w:rPr>
                <w:rFonts w:ascii="Arial" w:hAnsi="Arial" w:cs="Arial"/>
                <w:b w:val="0"/>
                <w:color w:val="000000"/>
                <w:sz w:val="20"/>
              </w:rPr>
              <w:t>استمرار التأخير</w:t>
            </w:r>
          </w:p>
        </w:tc>
        <w:tc>
          <w:tcPr>
            <w:tcW w:type="dxa" w:w="5760"/>
            <w:bidi/>
            <w:vAlign w:val="center"/>
            <w:tcMar>
              <w:top w:w="100" w:type="dxa"/>
              <w:start w:w="140" w:type="dxa"/>
              <w:bottom w:w="100" w:type="dxa"/>
              <w:end w:w="140" w:type="dxa"/>
            </w:tcMar>
          </w:tcPr>
          <w:p>
            <w:pPr>
              <w:jc w:val="right"/>
              <w:bidi/>
            </w:pPr>
            <w:r>
              <w:rPr>
                <w:rFonts w:ascii="Arial" w:hAnsi="Arial" w:cs="Arial"/>
                <w:b w:val="0"/>
                <w:color w:val="000000"/>
                <w:sz w:val="20"/>
              </w:rPr>
              <w:t>تصعيد للمستوى الأعلى حسب مدة قابلة للضبط.</w:t>
            </w:r>
          </w:p>
        </w:tc>
      </w:tr>
      <w:tr>
        <w:tc>
          <w:tcPr>
            <w:tcW w:type="dxa" w:w="3600"/>
            <w:bidi/>
            <w:vAlign w:val="center"/>
            <w:tcMar>
              <w:top w:w="100" w:type="dxa"/>
              <w:start w:w="140" w:type="dxa"/>
              <w:bottom w:w="100" w:type="dxa"/>
              <w:end w:w="140" w:type="dxa"/>
            </w:tcMar>
          </w:tcPr>
          <w:p>
            <w:pPr>
              <w:jc w:val="right"/>
              <w:bidi/>
            </w:pPr>
            <w:r>
              <w:rPr>
                <w:rFonts w:ascii="Arial" w:hAnsi="Arial" w:cs="Arial"/>
                <w:b w:val="0"/>
                <w:color w:val="000000"/>
                <w:sz w:val="20"/>
              </w:rPr>
              <w:t>سحب معاملة</w:t>
            </w:r>
          </w:p>
        </w:tc>
        <w:tc>
          <w:tcPr>
            <w:tcW w:type="dxa" w:w="5760"/>
            <w:bidi/>
            <w:vAlign w:val="center"/>
            <w:tcMar>
              <w:top w:w="100" w:type="dxa"/>
              <w:start w:w="140" w:type="dxa"/>
              <w:bottom w:w="100" w:type="dxa"/>
              <w:end w:w="140" w:type="dxa"/>
            </w:tcMar>
          </w:tcPr>
          <w:p>
            <w:pPr>
              <w:jc w:val="right"/>
              <w:bidi/>
            </w:pPr>
            <w:r>
              <w:rPr>
                <w:rFonts w:ascii="Arial" w:hAnsi="Arial" w:cs="Arial"/>
                <w:b w:val="0"/>
                <w:color w:val="000000"/>
                <w:sz w:val="20"/>
              </w:rPr>
              <w:t>إشعار للموظف المسحوبة منه مع السبب.</w:t>
            </w:r>
          </w:p>
        </w:tc>
      </w:tr>
    </w:tbl>
    <w:p/>
    <w:p>
      <w:pPr>
        <w:spacing w:after="160" w:before="320" w:line="276" w:lineRule="auto"/>
        <w:jc w:val="right"/>
        <w:bidi/>
      </w:pPr>
      <w:r>
        <w:rPr>
          <w:rFonts w:ascii="Arial" w:hAnsi="Arial" w:cs="Arial"/>
          <w:b/>
          <w:color w:val="2E74B5"/>
          <w:sz w:val="32"/>
        </w:rPr>
        <w:t>15. قاعدة البيانات والجداول المقترحة</w:t>
      </w:r>
    </w:p>
    <w:p>
      <w:pPr>
        <w:spacing w:after="120" w:before="240" w:line="276" w:lineRule="auto"/>
        <w:jc w:val="right"/>
        <w:bidi/>
      </w:pPr>
      <w:r>
        <w:rPr>
          <w:rFonts w:ascii="Arial" w:hAnsi="Arial" w:cs="Arial"/>
          <w:b/>
          <w:color w:val="2E74B5"/>
          <w:sz w:val="26"/>
        </w:rPr>
        <w:t>15.1 الجداول الحالية المستفاد منها</w:t>
      </w:r>
    </w:p>
    <w:tbl>
      <w:tblPr>
        <w:tblStyle w:val="TableGrid"/>
        <w:tblW w:type="dxa" w:w="9360"/>
        <w:tblLook w:firstColumn="1" w:firstRow="1" w:lastColumn="0" w:lastRow="0" w:noHBand="0" w:noVBand="1" w:val="04A0"/>
        <w:jc w:val="right"/>
        <w:tblInd w:w="120" w:type="dxa"/>
      </w:tblPr>
      <w:tblGrid>
        <w:gridCol w:w="4680"/>
        <w:gridCol w:w="4680"/>
      </w:tblGrid>
      <w:tr>
        <w:tc>
          <w:tcPr>
            <w:tcW w:type="dxa" w:w="3000"/>
            <w:bidi/>
            <w:vAlign w:val="center"/>
            <w:tcMar>
              <w:top w:w="100" w:type="dxa"/>
              <w:start w:w="140" w:type="dxa"/>
              <w:bottom w:w="100" w:type="dxa"/>
              <w:end w:w="140" w:type="dxa"/>
            </w:tcMar>
            <w:shd w:fill="F2F4F7"/>
          </w:tcPr>
          <w:p>
            <w:pPr>
              <w:jc w:val="center"/>
              <w:bidi/>
            </w:pPr>
            <w:r>
              <w:rPr>
                <w:rFonts w:ascii="Arial" w:hAnsi="Arial" w:cs="Arial"/>
                <w:b/>
                <w:color w:val="0B2545"/>
                <w:sz w:val="20"/>
              </w:rPr>
              <w:t>الجدول</w:t>
            </w:r>
          </w:p>
        </w:tc>
        <w:tc>
          <w:tcPr>
            <w:tcW w:type="dxa" w:w="6360"/>
            <w:bidi/>
            <w:vAlign w:val="center"/>
            <w:tcMar>
              <w:top w:w="100" w:type="dxa"/>
              <w:start w:w="140" w:type="dxa"/>
              <w:bottom w:w="100" w:type="dxa"/>
              <w:end w:w="140" w:type="dxa"/>
            </w:tcMar>
            <w:shd w:fill="F2F4F7"/>
          </w:tcPr>
          <w:p>
            <w:pPr>
              <w:jc w:val="center"/>
              <w:bidi/>
            </w:pPr>
            <w:r>
              <w:rPr>
                <w:rFonts w:ascii="Arial" w:hAnsi="Arial" w:cs="Arial"/>
                <w:b/>
                <w:color w:val="0B2545"/>
                <w:sz w:val="20"/>
              </w:rPr>
              <w:t>الأثر</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departments</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يمثل الهيكل الإداري عبر parent_id و level.</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employees</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يمثل الموظفين ويربطهم بالجهة والمستخدم والمسمى الوظيفي.</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employee_data</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بيانات إضافية مثل البريد والواتساب.</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employee_position_histories</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تاريخ المناصب والتنقلات.</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job_titles</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المسميات الوظيفية.</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job_places / job_place_employees</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أماكن العمل وربط الموظفين بها، مفيدة لاحقاً للفرق الميدانية.</w:t>
            </w:r>
          </w:p>
        </w:tc>
      </w:tr>
    </w:tbl>
    <w:p/>
    <w:p>
      <w:pPr>
        <w:spacing w:after="120" w:before="0" w:line="276" w:lineRule="auto"/>
        <w:jc w:val="right"/>
        <w:bidi/>
      </w:pPr>
      <w:r>
        <w:rPr>
          <w:rFonts w:ascii="Arial" w:hAnsi="Arial" w:cs="Arial"/>
          <w:b w:val="0"/>
          <w:color w:val="000000"/>
          <w:sz w:val="22"/>
        </w:rPr>
        <w:t>يوصى بإضافة فهارس على departments.parent_id و employees.department_id و employees.user_id، ومراجعة حقل employees.is_manager لأن الأفضل أن يكون قيمة منطقية أو قائمة محددة لا نصاً مفتوحاً.</w:t>
      </w:r>
    </w:p>
    <w:p>
      <w:pPr>
        <w:spacing w:after="120" w:before="240" w:line="276" w:lineRule="auto"/>
        <w:jc w:val="right"/>
        <w:bidi/>
      </w:pPr>
      <w:r>
        <w:rPr>
          <w:rFonts w:ascii="Arial" w:hAnsi="Arial" w:cs="Arial"/>
          <w:b/>
          <w:color w:val="2E74B5"/>
          <w:sz w:val="26"/>
        </w:rPr>
        <w:t>15.2 جدول التكليفات الإدارية</w:t>
      </w:r>
    </w:p>
    <w:tbl>
      <w:tblPr>
        <w:tblStyle w:val="TableGrid"/>
        <w:tblW w:type="dxa" w:w="9360"/>
        <w:tblLook w:firstColumn="1" w:firstRow="1" w:lastColumn="0" w:lastRow="0" w:noHBand="0" w:noVBand="1" w:val="04A0"/>
        <w:jc w:val="right"/>
        <w:tblInd w:w="120" w:type="dxa"/>
      </w:tblPr>
      <w:tblGrid>
        <w:gridCol w:w="4680"/>
        <w:gridCol w:w="4680"/>
      </w:tblGrid>
      <w:tr>
        <w:tc>
          <w:tcPr>
            <w:tcW w:type="dxa" w:w="3000"/>
            <w:bidi/>
            <w:vAlign w:val="center"/>
            <w:tcMar>
              <w:top w:w="100" w:type="dxa"/>
              <w:start w:w="140" w:type="dxa"/>
              <w:bottom w:w="100" w:type="dxa"/>
              <w:end w:w="140" w:type="dxa"/>
            </w:tcMar>
            <w:shd w:fill="F2F4F7"/>
          </w:tcPr>
          <w:p>
            <w:pPr>
              <w:jc w:val="center"/>
              <w:bidi/>
            </w:pPr>
            <w:r>
              <w:rPr>
                <w:rFonts w:ascii="Arial" w:hAnsi="Arial" w:cs="Arial"/>
                <w:b/>
                <w:color w:val="0B2545"/>
                <w:sz w:val="20"/>
              </w:rPr>
              <w:t>الحقل</w:t>
            </w:r>
          </w:p>
        </w:tc>
        <w:tc>
          <w:tcPr>
            <w:tcW w:type="dxa" w:w="6360"/>
            <w:bidi/>
            <w:vAlign w:val="center"/>
            <w:tcMar>
              <w:top w:w="100" w:type="dxa"/>
              <w:start w:w="140" w:type="dxa"/>
              <w:bottom w:w="100" w:type="dxa"/>
              <w:end w:w="140" w:type="dxa"/>
            </w:tcMar>
            <w:shd w:fill="F2F4F7"/>
          </w:tcPr>
          <w:p>
            <w:pPr>
              <w:jc w:val="center"/>
              <w:bidi/>
            </w:pPr>
            <w:r>
              <w:rPr>
                <w:rFonts w:ascii="Arial" w:hAnsi="Arial" w:cs="Arial"/>
                <w:b/>
                <w:color w:val="0B2545"/>
                <w:sz w:val="20"/>
              </w:rPr>
              <w:t>الغرض</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employee_id</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الموظف المكلف أو صاحب الموقع.</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department_id</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الجهة أو الموقع الإداري على الهيكلية.</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job_title_id</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المسمى الوظيفي المرتبط بهذا الموقع.</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position_level</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employee / section_head / department_head / mayor.</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assignment_type</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primary / acting / delegated.</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start_date / end_date</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بداية ونهاية الموقع أو التكليف.</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is_active</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تمييز الموقع النشط.</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decision_number</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رقم قرار التكليف إن وجد.</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created_by / ended_by / ended_reason</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توثيق من أنشأ التكليف ومن أنهاه ولماذا.</w:t>
            </w:r>
          </w:p>
        </w:tc>
      </w:tr>
    </w:tbl>
    <w:p/>
    <w:p>
      <w:pPr>
        <w:spacing w:after="120" w:before="240" w:line="276" w:lineRule="auto"/>
        <w:jc w:val="right"/>
        <w:bidi/>
      </w:pPr>
      <w:r>
        <w:rPr>
          <w:rFonts w:ascii="Arial" w:hAnsi="Arial" w:cs="Arial"/>
          <w:b/>
          <w:color w:val="2E74B5"/>
          <w:sz w:val="26"/>
        </w:rPr>
        <w:t>15.3 جداول المراسلات</w:t>
      </w:r>
    </w:p>
    <w:tbl>
      <w:tblPr>
        <w:tblStyle w:val="TableGrid"/>
        <w:tblW w:type="dxa" w:w="9360"/>
        <w:tblLook w:firstColumn="1" w:firstRow="1" w:lastColumn="0" w:lastRow="0" w:noHBand="0" w:noVBand="1" w:val="04A0"/>
        <w:jc w:val="right"/>
        <w:tblInd w:w="120" w:type="dxa"/>
      </w:tblPr>
      <w:tblGrid>
        <w:gridCol w:w="4680"/>
        <w:gridCol w:w="4680"/>
      </w:tblGrid>
      <w:tr>
        <w:tc>
          <w:tcPr>
            <w:tcW w:type="dxa" w:w="3300"/>
            <w:bidi/>
            <w:vAlign w:val="center"/>
            <w:tcMar>
              <w:top w:w="100" w:type="dxa"/>
              <w:start w:w="140" w:type="dxa"/>
              <w:bottom w:w="100" w:type="dxa"/>
              <w:end w:w="140" w:type="dxa"/>
            </w:tcMar>
            <w:shd w:fill="F2F4F7"/>
          </w:tcPr>
          <w:p>
            <w:pPr>
              <w:jc w:val="center"/>
              <w:bidi/>
            </w:pPr>
            <w:r>
              <w:rPr>
                <w:rFonts w:ascii="Arial" w:hAnsi="Arial" w:cs="Arial"/>
                <w:b/>
                <w:color w:val="0B2545"/>
                <w:sz w:val="20"/>
              </w:rPr>
              <w:t>الجدول</w:t>
            </w:r>
          </w:p>
        </w:tc>
        <w:tc>
          <w:tcPr>
            <w:tcW w:type="dxa" w:w="6060"/>
            <w:bidi/>
            <w:vAlign w:val="center"/>
            <w:tcMar>
              <w:top w:w="100" w:type="dxa"/>
              <w:start w:w="140" w:type="dxa"/>
              <w:bottom w:w="100" w:type="dxa"/>
              <w:end w:w="140" w:type="dxa"/>
            </w:tcMar>
            <w:shd w:fill="F2F4F7"/>
          </w:tcPr>
          <w:p>
            <w:pPr>
              <w:jc w:val="center"/>
              <w:bidi/>
            </w:pPr>
            <w:r>
              <w:rPr>
                <w:rFonts w:ascii="Arial" w:hAnsi="Arial" w:cs="Arial"/>
                <w:b/>
                <w:color w:val="0B2545"/>
                <w:sz w:val="20"/>
              </w:rPr>
              <w:t>الوظيفة</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correspondence_types</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أنواع المعاملات ومدة الاستحقاق الافتراضية.</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correspondences</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أصل المعاملة وحقول الحالة والموقع الحالي والبيانات الرسمية.</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correspondence_actions</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كل إجراء على المعاملة، مع مستلم اختياري واحد ووقت القراءة والإنجاز: إنشاء، تحويل، صورة، رد، إنجاز، إغلاق، أو سحب.</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correspondence_sequences</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التسلسل السنوي الآمن المستخدم لتوليد الرقم الرسمي دون تكرار.</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correspondence_attachments</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المرفقات وبياناتها الوصفية.</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correspondence_views</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سجل اطلاع المستخدمين المخولين غير المنشئ والمسؤول الحالي، خصوصاً للسرية والرقابة.</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correspondence_links</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ربط مستقبلي بين وارد وصادر ومراسلة داخلية.</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notifications</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الإشعارات الداخلية.</w:t>
            </w:r>
          </w:p>
        </w:tc>
      </w:tr>
    </w:tbl>
    <w:p/>
    <w:p>
      <w:pPr>
        <w:spacing w:after="160" w:before="320" w:line="276" w:lineRule="auto"/>
        <w:jc w:val="right"/>
        <w:bidi/>
      </w:pPr>
      <w:r>
        <w:rPr>
          <w:rFonts w:ascii="Arial" w:hAnsi="Arial" w:cs="Arial"/>
          <w:b/>
          <w:color w:val="2E74B5"/>
          <w:sz w:val="32"/>
        </w:rPr>
        <w:t>16. مخطط علاقات البيانات</w:t>
      </w:r>
    </w:p>
    <w:p>
      <w:pPr>
        <w:spacing w:after="80" w:before="0" w:line="276" w:lineRule="auto"/>
        <w:jc w:val="right"/>
        <w:bidi/>
      </w:pPr>
      <w:r>
        <w:rPr>
          <w:rFonts w:ascii="Arial" w:hAnsi="Arial" w:cs="Arial"/>
          <w:b/>
          <w:color w:val="1F4D78"/>
          <w:sz w:val="21"/>
        </w:rPr>
        <w:t>مخطط علاقة المعاملة بالإجراءات والمستلم الفردي</w:t>
      </w:r>
    </w:p>
    <w:tbl>
      <w:tblPr>
        <w:tblStyle w:val="TableGrid"/>
        <w:tblW w:type="dxa" w:w="9360"/>
        <w:tblLook w:firstColumn="1" w:firstRow="1" w:lastColumn="0" w:lastRow="0" w:noHBand="0" w:noVBand="1" w:val="04A0"/>
        <w:jc w:val="right"/>
        <w:tblInd w:w="120" w:type="dxa"/>
      </w:tblPr>
      <w:tblGrid>
        <w:gridCol w:w="1337"/>
        <w:gridCol w:w="1337"/>
        <w:gridCol w:w="1337"/>
        <w:gridCol w:w="1337"/>
        <w:gridCol w:w="1337"/>
        <w:gridCol w:w="1337"/>
        <w:gridCol w:w="1337"/>
      </w:tblGrid>
      <w:tr>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employees / departments</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recipient (0..1)</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correspondence_actions</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correspondences</w:t>
            </w:r>
          </w:p>
        </w:tc>
      </w:tr>
    </w:tbl>
    <w:p/>
    <w:p>
      <w:pPr>
        <w:spacing w:after="80" w:before="0" w:line="276" w:lineRule="auto"/>
        <w:jc w:val="right"/>
        <w:bidi/>
      </w:pPr>
      <w:r>
        <w:rPr>
          <w:rFonts w:ascii="Arial" w:hAnsi="Arial" w:cs="Arial"/>
          <w:b/>
          <w:color w:val="1F4D78"/>
          <w:sz w:val="21"/>
        </w:rPr>
        <w:t>مخطط تحديد صلاحية المستلم</w:t>
      </w:r>
    </w:p>
    <w:tbl>
      <w:tblPr>
        <w:tblStyle w:val="TableGrid"/>
        <w:tblW w:type="dxa" w:w="9360"/>
        <w:tblLook w:firstColumn="1" w:firstRow="1" w:lastColumn="0" w:lastRow="0" w:noHBand="0" w:noVBand="1" w:val="04A0"/>
        <w:jc w:val="right"/>
        <w:tblInd w:w="120" w:type="dxa"/>
      </w:tblPr>
      <w:tblGrid>
        <w:gridCol w:w="1337"/>
        <w:gridCol w:w="1337"/>
        <w:gridCol w:w="1337"/>
        <w:gridCol w:w="1337"/>
        <w:gridCol w:w="1337"/>
        <w:gridCol w:w="1337"/>
        <w:gridCol w:w="1337"/>
      </w:tblGrid>
      <w:tr>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RecipientResolver</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departments</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position_assignments</w:t>
            </w:r>
          </w:p>
        </w:tc>
        <w:tc>
          <w:tcPr>
            <w:tcW w:type="dxa" w:w="1337"/>
            <w:bidi/>
            <w:vAlign w:val="center"/>
            <w:tcMar>
              <w:top w:w="100" w:type="dxa"/>
              <w:start w:w="140" w:type="dxa"/>
              <w:bottom w:w="100" w:type="dxa"/>
              <w:end w:w="140" w:type="dxa"/>
            </w:tcMar>
            <w:shd w:fill="FFFFFF"/>
          </w:tcPr>
          <w:p>
            <w:pPr>
              <w:jc w:val="center"/>
              <w:bidi/>
            </w:pPr>
            <w:r>
              <w:rPr>
                <w:rFonts w:ascii="Arial" w:hAnsi="Arial" w:cs="Arial"/>
                <w:b/>
                <w:color w:val="2E74B5"/>
                <w:sz w:val="28"/>
              </w:rPr>
              <w:t>←</w:t>
            </w:r>
          </w:p>
        </w:tc>
        <w:tc>
          <w:tcPr>
            <w:tcW w:type="dxa" w:w="1337"/>
            <w:bidi/>
            <w:vAlign w:val="center"/>
            <w:tcMar>
              <w:top w:w="100" w:type="dxa"/>
              <w:start w:w="140" w:type="dxa"/>
              <w:bottom w:w="100" w:type="dxa"/>
              <w:end w:w="140" w:type="dxa"/>
            </w:tcMar>
            <w:shd w:fill="E8EEF5"/>
          </w:tcPr>
          <w:p>
            <w:pPr>
              <w:jc w:val="center"/>
              <w:bidi/>
            </w:pPr>
            <w:r>
              <w:rPr>
                <w:rFonts w:ascii="Arial" w:hAnsi="Arial" w:cs="Arial"/>
                <w:b/>
                <w:color w:val="0B2545"/>
                <w:sz w:val="18"/>
              </w:rPr>
              <w:t>employees</w:t>
            </w:r>
          </w:p>
        </w:tc>
      </w:tr>
    </w:tbl>
    <w:p/>
    <w:tbl>
      <w:tblPr>
        <w:tblStyle w:val="TableGrid"/>
        <w:tblW w:type="dxa" w:w="9360"/>
        <w:tblLook w:firstColumn="1" w:firstRow="1" w:lastColumn="0" w:lastRow="0" w:noHBand="0" w:noVBand="1" w:val="04A0"/>
        <w:jc w:val="right"/>
        <w:tblInd w:w="120" w:type="dxa"/>
      </w:tblPr>
      <w:tblGrid>
        <w:gridCol w:w="4680"/>
        <w:gridCol w:w="4680"/>
      </w:tblGrid>
      <w:tr>
        <w:tc>
          <w:tcPr>
            <w:tcW w:type="dxa" w:w="3000"/>
            <w:bidi/>
            <w:vAlign w:val="center"/>
            <w:tcMar>
              <w:top w:w="100" w:type="dxa"/>
              <w:start w:w="140" w:type="dxa"/>
              <w:bottom w:w="100" w:type="dxa"/>
              <w:end w:w="140" w:type="dxa"/>
            </w:tcMar>
            <w:shd w:fill="F2F4F7"/>
          </w:tcPr>
          <w:p>
            <w:pPr>
              <w:jc w:val="center"/>
              <w:bidi/>
            </w:pPr>
            <w:r>
              <w:rPr>
                <w:rFonts w:ascii="Arial" w:hAnsi="Arial" w:cs="Arial"/>
                <w:b/>
                <w:color w:val="0B2545"/>
                <w:sz w:val="20"/>
              </w:rPr>
              <w:t>العلاقة</w:t>
            </w:r>
          </w:p>
        </w:tc>
        <w:tc>
          <w:tcPr>
            <w:tcW w:type="dxa" w:w="6360"/>
            <w:bidi/>
            <w:vAlign w:val="center"/>
            <w:tcMar>
              <w:top w:w="100" w:type="dxa"/>
              <w:start w:w="140" w:type="dxa"/>
              <w:bottom w:w="100" w:type="dxa"/>
              <w:end w:w="140" w:type="dxa"/>
            </w:tcMar>
            <w:shd w:fill="F2F4F7"/>
          </w:tcPr>
          <w:p>
            <w:pPr>
              <w:jc w:val="center"/>
              <w:bidi/>
            </w:pPr>
            <w:r>
              <w:rPr>
                <w:rFonts w:ascii="Arial" w:hAnsi="Arial" w:cs="Arial"/>
                <w:b/>
                <w:color w:val="0B2545"/>
                <w:sz w:val="20"/>
              </w:rPr>
              <w:t>الشرح</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المعاملة ← الإجراءات</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كل معاملة لها سجل إجراءات زمني غير قابل للتعديل.</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الإجراء ← المستلم</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الإجراء الواحد يرتبط بمستلم واحد كحد أقصى، وقد يكون بلا مستلم في إجراءات الإنشاء والرد والإغلاق.</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الإجراء ← المرفقات</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كل رد أو إنجاز يمكن أن يحمل مرفقات مرتبطة به.</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الموظف ← التكليفات</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الموظف قد يملك موقعاً أساسياً وتكليفات نشطة تؤثر على صلاحياته.</w:t>
            </w:r>
          </w:p>
        </w:tc>
      </w:tr>
      <w:tr>
        <w:tc>
          <w:tcPr>
            <w:tcW w:type="dxa" w:w="3000"/>
            <w:bidi/>
            <w:vAlign w:val="center"/>
            <w:tcMar>
              <w:top w:w="100" w:type="dxa"/>
              <w:start w:w="140" w:type="dxa"/>
              <w:bottom w:w="100" w:type="dxa"/>
              <w:end w:w="140" w:type="dxa"/>
            </w:tcMar>
          </w:tcPr>
          <w:p>
            <w:pPr>
              <w:jc w:val="right"/>
              <w:bidi/>
            </w:pPr>
            <w:r>
              <w:rPr>
                <w:rFonts w:ascii="Arial" w:hAnsi="Arial" w:cs="Arial"/>
                <w:b w:val="0"/>
                <w:color w:val="000000"/>
                <w:sz w:val="20"/>
              </w:rPr>
              <w:t>الهيكلية ← خيارات المستلم</w:t>
            </w:r>
          </w:p>
        </w:tc>
        <w:tc>
          <w:tcPr>
            <w:tcW w:type="dxa" w:w="6360"/>
            <w:bidi/>
            <w:vAlign w:val="center"/>
            <w:tcMar>
              <w:top w:w="100" w:type="dxa"/>
              <w:start w:w="140" w:type="dxa"/>
              <w:bottom w:w="100" w:type="dxa"/>
              <w:end w:w="140" w:type="dxa"/>
            </w:tcMar>
          </w:tcPr>
          <w:p>
            <w:pPr>
              <w:jc w:val="right"/>
              <w:bidi/>
            </w:pPr>
            <w:r>
              <w:rPr>
                <w:rFonts w:ascii="Arial" w:hAnsi="Arial" w:cs="Arial"/>
                <w:b w:val="0"/>
                <w:color w:val="000000"/>
                <w:sz w:val="20"/>
              </w:rPr>
              <w:t>خدمة مركزية تحسب خيارات المستلم المسموح بها، بينما تقبل عملية الإرسال اختياراً واحداً فقط.</w:t>
            </w:r>
          </w:p>
        </w:tc>
      </w:tr>
    </w:tbl>
    <w:p/>
    <w:p>
      <w:pPr>
        <w:spacing w:after="160" w:before="320" w:line="276" w:lineRule="auto"/>
        <w:jc w:val="right"/>
        <w:bidi/>
      </w:pPr>
      <w:r>
        <w:rPr>
          <w:rFonts w:ascii="Arial" w:hAnsi="Arial" w:cs="Arial"/>
          <w:b/>
          <w:color w:val="2E74B5"/>
          <w:sz w:val="32"/>
        </w:rPr>
        <w:t>17. حقول الحالة الحالية للأداء</w:t>
      </w:r>
    </w:p>
    <w:p>
      <w:pPr>
        <w:spacing w:after="120" w:before="0" w:line="276" w:lineRule="auto"/>
        <w:jc w:val="right"/>
        <w:bidi/>
      </w:pPr>
      <w:r>
        <w:rPr>
          <w:rFonts w:ascii="Arial" w:hAnsi="Arial" w:cs="Arial"/>
          <w:b w:val="0"/>
          <w:color w:val="000000"/>
          <w:sz w:val="22"/>
        </w:rPr>
        <w:t>تحتاج شاشة المعاملات إلى معرفة المسؤول الحالي بسرعة. لذلك تُحفظ حقول حالة حالية في جدول correspondences، مع اعتبارها صورة أداء قابلة لإعادة البناء من سجل الإجراءات.</w:t>
      </w:r>
    </w:p>
    <w:tbl>
      <w:tblPr>
        <w:tblStyle w:val="TableGrid"/>
        <w:tblW w:type="dxa" w:w="9360"/>
        <w:tblLook w:firstColumn="1" w:firstRow="1" w:lastColumn="0" w:lastRow="0" w:noHBand="0" w:noVBand="1" w:val="04A0"/>
        <w:jc w:val="right"/>
        <w:tblInd w:w="120" w:type="dxa"/>
      </w:tblPr>
      <w:tblGrid>
        <w:gridCol w:w="4680"/>
        <w:gridCol w:w="4680"/>
      </w:tblGrid>
      <w:tr>
        <w:tc>
          <w:tcPr>
            <w:tcW w:type="dxa" w:w="3100"/>
            <w:bidi/>
            <w:vAlign w:val="center"/>
            <w:tcMar>
              <w:top w:w="100" w:type="dxa"/>
              <w:start w:w="140" w:type="dxa"/>
              <w:bottom w:w="100" w:type="dxa"/>
              <w:end w:w="140" w:type="dxa"/>
            </w:tcMar>
            <w:shd w:fill="F2F4F7"/>
          </w:tcPr>
          <w:p>
            <w:pPr>
              <w:jc w:val="center"/>
              <w:bidi/>
            </w:pPr>
            <w:r>
              <w:rPr>
                <w:rFonts w:ascii="Arial" w:hAnsi="Arial" w:cs="Arial"/>
                <w:b/>
                <w:color w:val="0B2545"/>
                <w:sz w:val="20"/>
              </w:rPr>
              <w:t>الحقل</w:t>
            </w:r>
          </w:p>
        </w:tc>
        <w:tc>
          <w:tcPr>
            <w:tcW w:type="dxa" w:w="6260"/>
            <w:bidi/>
            <w:vAlign w:val="center"/>
            <w:tcMar>
              <w:top w:w="100" w:type="dxa"/>
              <w:start w:w="140" w:type="dxa"/>
              <w:bottom w:w="100" w:type="dxa"/>
              <w:end w:w="140" w:type="dxa"/>
            </w:tcMar>
            <w:shd w:fill="F2F4F7"/>
          </w:tcPr>
          <w:p>
            <w:pPr>
              <w:jc w:val="center"/>
              <w:bidi/>
            </w:pPr>
            <w:r>
              <w:rPr>
                <w:rFonts w:ascii="Arial" w:hAnsi="Arial" w:cs="Arial"/>
                <w:b/>
                <w:color w:val="0B2545"/>
                <w:sz w:val="20"/>
              </w:rPr>
              <w:t>الغرض</w:t>
            </w:r>
          </w:p>
        </w:tc>
      </w:tr>
      <w:tr>
        <w:tc>
          <w:tcPr>
            <w:tcW w:type="dxa" w:w="3100"/>
            <w:bidi/>
            <w:vAlign w:val="center"/>
            <w:tcMar>
              <w:top w:w="100" w:type="dxa"/>
              <w:start w:w="140" w:type="dxa"/>
              <w:bottom w:w="100" w:type="dxa"/>
              <w:end w:w="140" w:type="dxa"/>
            </w:tcMar>
          </w:tcPr>
          <w:p>
            <w:pPr>
              <w:jc w:val="right"/>
              <w:bidi/>
            </w:pPr>
            <w:r>
              <w:rPr>
                <w:rFonts w:ascii="Arial" w:hAnsi="Arial" w:cs="Arial"/>
                <w:b w:val="0"/>
                <w:color w:val="000000"/>
                <w:sz w:val="20"/>
              </w:rPr>
              <w:t>current_department_id</w:t>
            </w:r>
          </w:p>
        </w:tc>
        <w:tc>
          <w:tcPr>
            <w:tcW w:type="dxa" w:w="6260"/>
            <w:bidi/>
            <w:vAlign w:val="center"/>
            <w:tcMar>
              <w:top w:w="100" w:type="dxa"/>
              <w:start w:w="140" w:type="dxa"/>
              <w:bottom w:w="100" w:type="dxa"/>
              <w:end w:w="140" w:type="dxa"/>
            </w:tcMar>
          </w:tcPr>
          <w:p>
            <w:pPr>
              <w:jc w:val="right"/>
              <w:bidi/>
            </w:pPr>
            <w:r>
              <w:rPr>
                <w:rFonts w:ascii="Arial" w:hAnsi="Arial" w:cs="Arial"/>
                <w:b w:val="0"/>
                <w:color w:val="000000"/>
                <w:sz w:val="20"/>
              </w:rPr>
              <w:t>جهة المسؤول الحالي.</w:t>
            </w:r>
          </w:p>
        </w:tc>
      </w:tr>
      <w:tr>
        <w:tc>
          <w:tcPr>
            <w:tcW w:type="dxa" w:w="3100"/>
            <w:bidi/>
            <w:vAlign w:val="center"/>
            <w:tcMar>
              <w:top w:w="100" w:type="dxa"/>
              <w:start w:w="140" w:type="dxa"/>
              <w:bottom w:w="100" w:type="dxa"/>
              <w:end w:w="140" w:type="dxa"/>
            </w:tcMar>
          </w:tcPr>
          <w:p>
            <w:pPr>
              <w:jc w:val="right"/>
              <w:bidi/>
            </w:pPr>
            <w:r>
              <w:rPr>
                <w:rFonts w:ascii="Arial" w:hAnsi="Arial" w:cs="Arial"/>
                <w:b w:val="0"/>
                <w:color w:val="000000"/>
                <w:sz w:val="20"/>
              </w:rPr>
              <w:t>current_assignee_user_id</w:t>
            </w:r>
          </w:p>
        </w:tc>
        <w:tc>
          <w:tcPr>
            <w:tcW w:type="dxa" w:w="6260"/>
            <w:bidi/>
            <w:vAlign w:val="center"/>
            <w:tcMar>
              <w:top w:w="100" w:type="dxa"/>
              <w:start w:w="140" w:type="dxa"/>
              <w:bottom w:w="100" w:type="dxa"/>
              <w:end w:w="140" w:type="dxa"/>
            </w:tcMar>
          </w:tcPr>
          <w:p>
            <w:pPr>
              <w:jc w:val="right"/>
              <w:bidi/>
            </w:pPr>
            <w:r>
              <w:rPr>
                <w:rFonts w:ascii="Arial" w:hAnsi="Arial" w:cs="Arial"/>
                <w:b w:val="0"/>
                <w:color w:val="000000"/>
                <w:sz w:val="20"/>
              </w:rPr>
              <w:t>حساب المسؤول الحالي الواحد عن المعاملة.</w:t>
            </w:r>
          </w:p>
        </w:tc>
      </w:tr>
      <w:tr>
        <w:tc>
          <w:tcPr>
            <w:tcW w:type="dxa" w:w="3100"/>
            <w:bidi/>
            <w:vAlign w:val="center"/>
            <w:tcMar>
              <w:top w:w="100" w:type="dxa"/>
              <w:start w:w="140" w:type="dxa"/>
              <w:bottom w:w="100" w:type="dxa"/>
              <w:end w:w="140" w:type="dxa"/>
            </w:tcMar>
          </w:tcPr>
          <w:p>
            <w:pPr>
              <w:jc w:val="right"/>
              <w:bidi/>
            </w:pPr>
            <w:r>
              <w:rPr>
                <w:rFonts w:ascii="Arial" w:hAnsi="Arial" w:cs="Arial"/>
                <w:b w:val="0"/>
                <w:color w:val="000000"/>
                <w:sz w:val="20"/>
              </w:rPr>
              <w:t>current_status</w:t>
            </w:r>
          </w:p>
        </w:tc>
        <w:tc>
          <w:tcPr>
            <w:tcW w:type="dxa" w:w="6260"/>
            <w:bidi/>
            <w:vAlign w:val="center"/>
            <w:tcMar>
              <w:top w:w="100" w:type="dxa"/>
              <w:start w:w="140" w:type="dxa"/>
              <w:bottom w:w="100" w:type="dxa"/>
              <w:end w:w="140" w:type="dxa"/>
            </w:tcMar>
          </w:tcPr>
          <w:p>
            <w:pPr>
              <w:jc w:val="right"/>
              <w:bidi/>
            </w:pPr>
            <w:r>
              <w:rPr>
                <w:rFonts w:ascii="Arial" w:hAnsi="Arial" w:cs="Arial"/>
                <w:b w:val="0"/>
                <w:color w:val="000000"/>
                <w:sz w:val="20"/>
              </w:rPr>
              <w:t>الحالة الحالية المختصرة للعرض والفرز.</w:t>
            </w:r>
          </w:p>
        </w:tc>
      </w:tr>
      <w:tr>
        <w:tc>
          <w:tcPr>
            <w:tcW w:type="dxa" w:w="3100"/>
            <w:bidi/>
            <w:vAlign w:val="center"/>
            <w:tcMar>
              <w:top w:w="100" w:type="dxa"/>
              <w:start w:w="140" w:type="dxa"/>
              <w:bottom w:w="100" w:type="dxa"/>
              <w:end w:w="140" w:type="dxa"/>
            </w:tcMar>
          </w:tcPr>
          <w:p>
            <w:pPr>
              <w:jc w:val="right"/>
              <w:bidi/>
            </w:pPr>
            <w:r>
              <w:rPr>
                <w:rFonts w:ascii="Arial" w:hAnsi="Arial" w:cs="Arial"/>
                <w:b w:val="0"/>
                <w:color w:val="000000"/>
                <w:sz w:val="20"/>
              </w:rPr>
              <w:t>last_action_at</w:t>
            </w:r>
          </w:p>
        </w:tc>
        <w:tc>
          <w:tcPr>
            <w:tcW w:type="dxa" w:w="6260"/>
            <w:bidi/>
            <w:vAlign w:val="center"/>
            <w:tcMar>
              <w:top w:w="100" w:type="dxa"/>
              <w:start w:w="140" w:type="dxa"/>
              <w:bottom w:w="100" w:type="dxa"/>
              <w:end w:w="140" w:type="dxa"/>
            </w:tcMar>
          </w:tcPr>
          <w:p>
            <w:pPr>
              <w:jc w:val="right"/>
              <w:bidi/>
            </w:pPr>
            <w:r>
              <w:rPr>
                <w:rFonts w:ascii="Arial" w:hAnsi="Arial" w:cs="Arial"/>
                <w:b w:val="0"/>
                <w:color w:val="000000"/>
                <w:sz w:val="20"/>
              </w:rPr>
              <w:t>وقت آخر حركة على المعاملة.</w:t>
            </w:r>
          </w:p>
        </w:tc>
      </w:tr>
      <w:tr>
        <w:tc>
          <w:tcPr>
            <w:tcW w:type="dxa" w:w="3100"/>
            <w:bidi/>
            <w:vAlign w:val="center"/>
            <w:tcMar>
              <w:top w:w="100" w:type="dxa"/>
              <w:start w:w="140" w:type="dxa"/>
              <w:bottom w:w="100" w:type="dxa"/>
              <w:end w:w="140" w:type="dxa"/>
            </w:tcMar>
          </w:tcPr>
          <w:p>
            <w:pPr>
              <w:jc w:val="right"/>
              <w:bidi/>
            </w:pPr>
            <w:r>
              <w:rPr>
                <w:rFonts w:ascii="Arial" w:hAnsi="Arial" w:cs="Arial"/>
                <w:b w:val="0"/>
                <w:color w:val="000000"/>
                <w:sz w:val="20"/>
              </w:rPr>
              <w:t>current_assignee_employee_id</w:t>
            </w:r>
          </w:p>
        </w:tc>
        <w:tc>
          <w:tcPr>
            <w:tcW w:type="dxa" w:w="6260"/>
            <w:bidi/>
            <w:vAlign w:val="center"/>
            <w:tcMar>
              <w:top w:w="100" w:type="dxa"/>
              <w:start w:w="140" w:type="dxa"/>
              <w:bottom w:w="100" w:type="dxa"/>
              <w:end w:w="140" w:type="dxa"/>
            </w:tcMar>
          </w:tcPr>
          <w:p>
            <w:pPr>
              <w:jc w:val="right"/>
              <w:bidi/>
            </w:pPr>
            <w:r>
              <w:rPr>
                <w:rFonts w:ascii="Arial" w:hAnsi="Arial" w:cs="Arial"/>
                <w:b w:val="0"/>
                <w:color w:val="000000"/>
                <w:sz w:val="20"/>
              </w:rPr>
              <w:t>سجل الموظف المرتبط بالمسؤول الحالي عند توفره.</w:t>
            </w:r>
          </w:p>
        </w:tc>
      </w:tr>
    </w:tbl>
    <w:p/>
    <w:tbl>
      <w:tblPr>
        <w:tblStyle w:val="TableGrid"/>
        <w:tblW w:type="dxa" w:w="9360"/>
        <w:tblLook w:firstColumn="1" w:firstRow="1" w:lastColumn="0" w:lastRow="0" w:noHBand="0" w:noVBand="1" w:val="04A0"/>
        <w:jc w:val="right"/>
        <w:tblInd w:w="120" w:type="dxa"/>
      </w:tblPr>
      <w:tblGrid>
        <w:gridCol w:w="9360"/>
      </w:tblGrid>
      <w:tr>
        <w:tc>
          <w:tcPr>
            <w:tcW w:type="dxa" w:w="9360"/>
            <w:bidi/>
            <w:vAlign w:val="center"/>
            <w:tcMar>
              <w:top w:w="100" w:type="dxa"/>
              <w:start w:w="140" w:type="dxa"/>
              <w:bottom w:w="100" w:type="dxa"/>
              <w:end w:w="140" w:type="dxa"/>
            </w:tcMar>
            <w:shd w:fill="FFF4CE"/>
          </w:tcPr>
          <w:p>
            <w:pPr>
              <w:jc w:val="right"/>
              <w:bidi/>
            </w:pPr>
            <w:r>
              <w:rPr>
                <w:rFonts w:ascii="Arial" w:hAnsi="Arial" w:cs="Arial"/>
                <w:b/>
                <w:color w:val="1F4D78"/>
                <w:sz w:val="22"/>
              </w:rPr>
              <w:t>تنبيه معماريحقول الحالة الحالية ليست بديلاً عن سجل الإجراءات. مصدر الحقيقة التاريخي يبقى correspondence_actions بما يحتويه من مستلم فردي اختياري، بينما تستخدم حقول correspondences لتسريع العرض والفرز.</w:t>
            </w:r>
            <w:r>
              <w:rPr>
                <w:rFonts w:ascii="Arial" w:hAnsi="Arial" w:cs="Arial"/>
                <w:b w:val="0"/>
                <w:color w:val="000000"/>
                <w:sz w:val="21"/>
              </w:rPr>
              <w:br/>
              <w:t/>
            </w:r>
          </w:p>
        </w:tc>
      </w:tr>
    </w:tbl>
    <w:p/>
    <w:p>
      <w:pPr>
        <w:spacing w:after="160" w:before="320" w:line="276" w:lineRule="auto"/>
        <w:jc w:val="right"/>
        <w:bidi/>
      </w:pPr>
      <w:r>
        <w:rPr>
          <w:rFonts w:ascii="Arial" w:hAnsi="Arial" w:cs="Arial"/>
          <w:b/>
          <w:color w:val="2E74B5"/>
          <w:sz w:val="32"/>
        </w:rPr>
        <w:t>18. أنواع الإجراءات المحصورة</w:t>
      </w:r>
    </w:p>
    <w:tbl>
      <w:tblPr>
        <w:tblStyle w:val="TableGrid"/>
        <w:tblW w:type="dxa" w:w="9360"/>
        <w:tblLook w:firstColumn="1" w:firstRow="1" w:lastColumn="0" w:lastRow="0" w:noHBand="0" w:noVBand="1" w:val="04A0"/>
        <w:jc w:val="right"/>
        <w:tblInd w:w="120" w:type="dxa"/>
      </w:tblPr>
      <w:tblGrid>
        <w:gridCol w:w="4680"/>
        <w:gridCol w:w="4680"/>
      </w:tblGrid>
      <w:tr>
        <w:tc>
          <w:tcPr>
            <w:tcW w:type="dxa" w:w="2500"/>
            <w:bidi/>
            <w:vAlign w:val="center"/>
            <w:tcMar>
              <w:top w:w="100" w:type="dxa"/>
              <w:start w:w="140" w:type="dxa"/>
              <w:bottom w:w="100" w:type="dxa"/>
              <w:end w:w="140" w:type="dxa"/>
            </w:tcMar>
            <w:shd w:fill="F2F4F7"/>
          </w:tcPr>
          <w:p>
            <w:pPr>
              <w:jc w:val="center"/>
              <w:bidi/>
            </w:pPr>
            <w:r>
              <w:rPr>
                <w:rFonts w:ascii="Arial" w:hAnsi="Arial" w:cs="Arial"/>
                <w:b/>
                <w:color w:val="0B2545"/>
                <w:sz w:val="20"/>
              </w:rPr>
              <w:t>الإجراء</w:t>
            </w:r>
          </w:p>
        </w:tc>
        <w:tc>
          <w:tcPr>
            <w:tcW w:type="dxa" w:w="6860"/>
            <w:bidi/>
            <w:vAlign w:val="center"/>
            <w:tcMar>
              <w:top w:w="100" w:type="dxa"/>
              <w:start w:w="140" w:type="dxa"/>
              <w:bottom w:w="100" w:type="dxa"/>
              <w:end w:w="140" w:type="dxa"/>
            </w:tcMar>
            <w:shd w:fill="F2F4F7"/>
          </w:tcPr>
          <w:p>
            <w:pPr>
              <w:jc w:val="center"/>
              <w:bidi/>
            </w:pPr>
            <w:r>
              <w:rPr>
                <w:rFonts w:ascii="Arial" w:hAnsi="Arial" w:cs="Arial"/>
                <w:b/>
                <w:color w:val="0B2545"/>
                <w:sz w:val="20"/>
              </w:rPr>
              <w:t>الوصف</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create</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إنشاء المعاملة.</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forward</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إرسال للمتابعة.</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copy</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إرسال صورة للاطلاع.</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reply</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رد دون إنهاء.</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complete</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تم الإنجاز من الموظف.</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approve_close</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اعتماد الإغلاق من صاحب صلاحية.</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return</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إعادة للتعديل أو الاستكمال.</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withdraw</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سحب وإعادة توجيه مع سبب إلزامي.</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reopen</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إعادة فتح معاملة مغلقة بصلاحية وسبب.</w:t>
            </w:r>
          </w:p>
        </w:tc>
      </w:tr>
      <w:tr>
        <w:tc>
          <w:tcPr>
            <w:tcW w:type="dxa" w:w="2500"/>
            <w:bidi/>
            <w:vAlign w:val="center"/>
            <w:tcMar>
              <w:top w:w="100" w:type="dxa"/>
              <w:start w:w="140" w:type="dxa"/>
              <w:bottom w:w="100" w:type="dxa"/>
              <w:end w:w="140" w:type="dxa"/>
            </w:tcMar>
          </w:tcPr>
          <w:p>
            <w:pPr>
              <w:jc w:val="right"/>
              <w:bidi/>
            </w:pPr>
            <w:r>
              <w:rPr>
                <w:rFonts w:ascii="Arial" w:hAnsi="Arial" w:cs="Arial"/>
                <w:b w:val="0"/>
                <w:color w:val="000000"/>
                <w:sz w:val="20"/>
              </w:rPr>
              <w:t>cancel</w:t>
            </w:r>
          </w:p>
        </w:tc>
        <w:tc>
          <w:tcPr>
            <w:tcW w:type="dxa" w:w="6860"/>
            <w:bidi/>
            <w:vAlign w:val="center"/>
            <w:tcMar>
              <w:top w:w="100" w:type="dxa"/>
              <w:start w:w="140" w:type="dxa"/>
              <w:bottom w:w="100" w:type="dxa"/>
              <w:end w:w="140" w:type="dxa"/>
            </w:tcMar>
          </w:tcPr>
          <w:p>
            <w:pPr>
              <w:jc w:val="right"/>
              <w:bidi/>
            </w:pPr>
            <w:r>
              <w:rPr>
                <w:rFonts w:ascii="Arial" w:hAnsi="Arial" w:cs="Arial"/>
                <w:b w:val="0"/>
                <w:color w:val="000000"/>
                <w:sz w:val="20"/>
              </w:rPr>
              <w:t>إلغاء معاملة بصلاحية وسبب.</w:t>
            </w:r>
          </w:p>
        </w:tc>
      </w:tr>
    </w:tbl>
    <w:p/>
    <w:p>
      <w:pPr>
        <w:spacing w:after="120" w:before="0" w:line="276" w:lineRule="auto"/>
        <w:jc w:val="right"/>
        <w:bidi/>
      </w:pPr>
      <w:r>
        <w:rPr>
          <w:rFonts w:ascii="Arial" w:hAnsi="Arial" w:cs="Arial"/>
          <w:b w:val="0"/>
          <w:color w:val="000000"/>
          <w:sz w:val="22"/>
        </w:rPr>
        <w:t>يفضل تخزين نوع الإجراء كحقل string في قاعدة البيانات وضبطه في Laravel باستخدام PHP Enum، بدلاً من MySQL enum، حتى يبقى التعديل مستقبلاً أسهل.</w:t>
      </w:r>
    </w:p>
    <w:p>
      <w:pPr>
        <w:spacing w:after="160" w:before="320" w:line="276" w:lineRule="auto"/>
        <w:jc w:val="right"/>
        <w:bidi/>
      </w:pPr>
      <w:r>
        <w:rPr>
          <w:rFonts w:ascii="Arial" w:hAnsi="Arial" w:cs="Arial"/>
          <w:b/>
          <w:color w:val="2E74B5"/>
          <w:sz w:val="32"/>
        </w:rPr>
        <w:t>19. الخدمات البرمجية المقترحة في Laravel</w:t>
      </w:r>
    </w:p>
    <w:tbl>
      <w:tblPr>
        <w:tblStyle w:val="TableGrid"/>
        <w:tblW w:type="dxa" w:w="9360"/>
        <w:tblLook w:firstColumn="1" w:firstRow="1" w:lastColumn="0" w:lastRow="0" w:noHBand="0" w:noVBand="1" w:val="04A0"/>
        <w:jc w:val="right"/>
        <w:tblInd w:w="120" w:type="dxa"/>
      </w:tblPr>
      <w:tblGrid>
        <w:gridCol w:w="4680"/>
        <w:gridCol w:w="4680"/>
      </w:tblGrid>
      <w:tr>
        <w:tc>
          <w:tcPr>
            <w:tcW w:type="dxa" w:w="3300"/>
            <w:bidi/>
            <w:vAlign w:val="center"/>
            <w:tcMar>
              <w:top w:w="100" w:type="dxa"/>
              <w:start w:w="140" w:type="dxa"/>
              <w:bottom w:w="100" w:type="dxa"/>
              <w:end w:w="140" w:type="dxa"/>
            </w:tcMar>
            <w:shd w:fill="F2F4F7"/>
          </w:tcPr>
          <w:p>
            <w:pPr>
              <w:jc w:val="center"/>
              <w:bidi/>
            </w:pPr>
            <w:r>
              <w:rPr>
                <w:rFonts w:ascii="Arial" w:hAnsi="Arial" w:cs="Arial"/>
                <w:b/>
                <w:color w:val="0B2545"/>
                <w:sz w:val="20"/>
              </w:rPr>
              <w:t>الخدمة</w:t>
            </w:r>
          </w:p>
        </w:tc>
        <w:tc>
          <w:tcPr>
            <w:tcW w:type="dxa" w:w="6060"/>
            <w:bidi/>
            <w:vAlign w:val="center"/>
            <w:tcMar>
              <w:top w:w="100" w:type="dxa"/>
              <w:start w:w="140" w:type="dxa"/>
              <w:bottom w:w="100" w:type="dxa"/>
              <w:end w:w="140" w:type="dxa"/>
            </w:tcMar>
            <w:shd w:fill="F2F4F7"/>
          </w:tcPr>
          <w:p>
            <w:pPr>
              <w:jc w:val="center"/>
              <w:bidi/>
            </w:pPr>
            <w:r>
              <w:rPr>
                <w:rFonts w:ascii="Arial" w:hAnsi="Arial" w:cs="Arial"/>
                <w:b/>
                <w:color w:val="0B2545"/>
                <w:sz w:val="20"/>
              </w:rPr>
              <w:t>الدور</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RecipientResolver</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حساب خيارات المستلم المسموح بها حسب الهيكلية والتكليفات، مع اختيار مستلم واحد فقط.</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CorrespondenceActionService</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تنفيذ أي إجراء على المعاملة داخل transaction واحدة.</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CorrespondenceNumberService</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توليد الرقم الرسمي السنوي بدون تكرار.</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CorrespondenceVisibilityPolicy</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تحديد من يحق له فتح المعاملة وفق السرية والصلاحيات.</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AttachmentService</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رفع الملفات والتحقق من النوع والحجم وتوليد hash.</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NotificationService</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إنشاء الإشعارات الداخلية والتذكيرات.</w:t>
            </w:r>
          </w:p>
        </w:tc>
      </w:tr>
      <w:tr>
        <w:tc>
          <w:tcPr>
            <w:tcW w:type="dxa" w:w="3300"/>
            <w:bidi/>
            <w:vAlign w:val="center"/>
            <w:tcMar>
              <w:top w:w="100" w:type="dxa"/>
              <w:start w:w="140" w:type="dxa"/>
              <w:bottom w:w="100" w:type="dxa"/>
              <w:end w:w="140" w:type="dxa"/>
            </w:tcMar>
          </w:tcPr>
          <w:p>
            <w:pPr>
              <w:jc w:val="right"/>
              <w:bidi/>
            </w:pPr>
            <w:r>
              <w:rPr>
                <w:rFonts w:ascii="Arial" w:hAnsi="Arial" w:cs="Arial"/>
                <w:b w:val="0"/>
                <w:color w:val="000000"/>
                <w:sz w:val="20"/>
              </w:rPr>
              <w:t>PositionAssignmentService</w:t>
            </w:r>
          </w:p>
        </w:tc>
        <w:tc>
          <w:tcPr>
            <w:tcW w:type="dxa" w:w="6060"/>
            <w:bidi/>
            <w:vAlign w:val="center"/>
            <w:tcMar>
              <w:top w:w="100" w:type="dxa"/>
              <w:start w:w="140" w:type="dxa"/>
              <w:bottom w:w="100" w:type="dxa"/>
              <w:end w:w="140" w:type="dxa"/>
            </w:tcMar>
          </w:tcPr>
          <w:p>
            <w:pPr>
              <w:jc w:val="right"/>
              <w:bidi/>
            </w:pPr>
            <w:r>
              <w:rPr>
                <w:rFonts w:ascii="Arial" w:hAnsi="Arial" w:cs="Arial"/>
                <w:b w:val="0"/>
                <w:color w:val="000000"/>
                <w:sz w:val="20"/>
              </w:rPr>
              <w:t>إدارة المواقع الأساسية والتكليفات ومنع التداخل.</w:t>
            </w:r>
          </w:p>
        </w:tc>
      </w:tr>
    </w:tbl>
    <w:p/>
    <w:p>
      <w:pPr>
        <w:spacing w:after="160" w:before="320" w:line="276" w:lineRule="auto"/>
        <w:jc w:val="right"/>
        <w:bidi/>
      </w:pPr>
      <w:r>
        <w:rPr>
          <w:rFonts w:ascii="Arial" w:hAnsi="Arial" w:cs="Arial"/>
          <w:b/>
          <w:color w:val="2E74B5"/>
          <w:sz w:val="32"/>
        </w:rPr>
        <w:t>20. مراحل التنفيذ</w:t>
      </w:r>
    </w:p>
    <w:tbl>
      <w:tblPr>
        <w:tblStyle w:val="TableGrid"/>
        <w:tblW w:type="dxa" w:w="9360"/>
        <w:tblLook w:firstColumn="1" w:firstRow="1" w:lastColumn="0" w:lastRow="0" w:noHBand="0" w:noVBand="1" w:val="04A0"/>
        <w:jc w:val="right"/>
        <w:tblInd w:w="120" w:type="dxa"/>
      </w:tblPr>
      <w:tblGrid>
        <w:gridCol w:w="4680"/>
        <w:gridCol w:w="4680"/>
      </w:tblGrid>
      <w:tr>
        <w:tc>
          <w:tcPr>
            <w:tcW w:type="dxa" w:w="2300"/>
            <w:bidi/>
            <w:vAlign w:val="center"/>
            <w:tcMar>
              <w:top w:w="100" w:type="dxa"/>
              <w:start w:w="140" w:type="dxa"/>
              <w:bottom w:w="100" w:type="dxa"/>
              <w:end w:w="140" w:type="dxa"/>
            </w:tcMar>
            <w:shd w:fill="F2F4F7"/>
          </w:tcPr>
          <w:p>
            <w:pPr>
              <w:jc w:val="center"/>
              <w:bidi/>
            </w:pPr>
            <w:r>
              <w:rPr>
                <w:rFonts w:ascii="Arial" w:hAnsi="Arial" w:cs="Arial"/>
                <w:b/>
                <w:color w:val="0B2545"/>
                <w:sz w:val="20"/>
              </w:rPr>
              <w:t>المرحلة</w:t>
            </w:r>
          </w:p>
        </w:tc>
        <w:tc>
          <w:tcPr>
            <w:tcW w:type="dxa" w:w="7060"/>
            <w:bidi/>
            <w:vAlign w:val="center"/>
            <w:tcMar>
              <w:top w:w="100" w:type="dxa"/>
              <w:start w:w="140" w:type="dxa"/>
              <w:bottom w:w="100" w:type="dxa"/>
              <w:end w:w="140" w:type="dxa"/>
            </w:tcMar>
            <w:shd w:fill="F2F4F7"/>
          </w:tcPr>
          <w:p>
            <w:pPr>
              <w:jc w:val="center"/>
              <w:bidi/>
            </w:pPr>
            <w:r>
              <w:rPr>
                <w:rFonts w:ascii="Arial" w:hAnsi="Arial" w:cs="Arial"/>
                <w:b/>
                <w:color w:val="0B2545"/>
                <w:sz w:val="20"/>
              </w:rPr>
              <w:t>النطاق</w:t>
            </w:r>
          </w:p>
        </w:tc>
      </w:tr>
      <w:tr>
        <w:tc>
          <w:tcPr>
            <w:tcW w:type="dxa" w:w="2300"/>
            <w:bidi/>
            <w:vAlign w:val="center"/>
            <w:tcMar>
              <w:top w:w="100" w:type="dxa"/>
              <w:start w:w="140" w:type="dxa"/>
              <w:bottom w:w="100" w:type="dxa"/>
              <w:end w:w="140" w:type="dxa"/>
            </w:tcMar>
          </w:tcPr>
          <w:p>
            <w:pPr>
              <w:jc w:val="right"/>
              <w:bidi/>
            </w:pPr>
            <w:r>
              <w:rPr>
                <w:rFonts w:ascii="Arial" w:hAnsi="Arial" w:cs="Arial"/>
                <w:b w:val="0"/>
                <w:color w:val="000000"/>
                <w:sz w:val="20"/>
              </w:rPr>
              <w:t>v0.1</w:t>
            </w:r>
          </w:p>
        </w:tc>
        <w:tc>
          <w:tcPr>
            <w:tcW w:type="dxa" w:w="7060"/>
            <w:bidi/>
            <w:vAlign w:val="center"/>
            <w:tcMar>
              <w:top w:w="100" w:type="dxa"/>
              <w:start w:w="140" w:type="dxa"/>
              <w:bottom w:w="100" w:type="dxa"/>
              <w:end w:w="140" w:type="dxa"/>
            </w:tcMar>
          </w:tcPr>
          <w:p>
            <w:pPr>
              <w:jc w:val="right"/>
              <w:bidi/>
            </w:pPr>
            <w:r>
              <w:rPr>
                <w:rFonts w:ascii="Arial" w:hAnsi="Arial" w:cs="Arial"/>
                <w:b w:val="0"/>
                <w:color w:val="000000"/>
                <w:sz w:val="20"/>
              </w:rPr>
              <w:t>جدول التكليفات الإدارية + خدمة تحديد خيارات المستلم الفردي.</w:t>
            </w:r>
          </w:p>
        </w:tc>
      </w:tr>
      <w:tr>
        <w:tc>
          <w:tcPr>
            <w:tcW w:type="dxa" w:w="2300"/>
            <w:bidi/>
            <w:vAlign w:val="center"/>
            <w:tcMar>
              <w:top w:w="100" w:type="dxa"/>
              <w:start w:w="140" w:type="dxa"/>
              <w:bottom w:w="100" w:type="dxa"/>
              <w:end w:w="140" w:type="dxa"/>
            </w:tcMar>
          </w:tcPr>
          <w:p>
            <w:pPr>
              <w:jc w:val="right"/>
              <w:bidi/>
            </w:pPr>
            <w:r>
              <w:rPr>
                <w:rFonts w:ascii="Arial" w:hAnsi="Arial" w:cs="Arial"/>
                <w:b w:val="0"/>
                <w:color w:val="000000"/>
                <w:sz w:val="20"/>
              </w:rPr>
              <w:t>v0.2</w:t>
            </w:r>
          </w:p>
        </w:tc>
        <w:tc>
          <w:tcPr>
            <w:tcW w:type="dxa" w:w="7060"/>
            <w:bidi/>
            <w:vAlign w:val="center"/>
            <w:tcMar>
              <w:top w:w="100" w:type="dxa"/>
              <w:start w:w="140" w:type="dxa"/>
              <w:bottom w:w="100" w:type="dxa"/>
              <w:end w:w="140" w:type="dxa"/>
            </w:tcMar>
          </w:tcPr>
          <w:p>
            <w:pPr>
              <w:jc w:val="right"/>
              <w:bidi/>
            </w:pPr>
            <w:r>
              <w:rPr>
                <w:rFonts w:ascii="Arial" w:hAnsi="Arial" w:cs="Arial"/>
                <w:b w:val="0"/>
                <w:color w:val="000000"/>
                <w:sz w:val="20"/>
              </w:rPr>
              <w:t>إنشاء معاملة داخل MySpace + إرسال لمستلم واحد للمتابعة أو صورة لمستلم واحد.</w:t>
            </w:r>
          </w:p>
        </w:tc>
      </w:tr>
      <w:tr>
        <w:tc>
          <w:tcPr>
            <w:tcW w:type="dxa" w:w="2300"/>
            <w:bidi/>
            <w:vAlign w:val="center"/>
            <w:tcMar>
              <w:top w:w="100" w:type="dxa"/>
              <w:start w:w="140" w:type="dxa"/>
              <w:bottom w:w="100" w:type="dxa"/>
              <w:end w:w="140" w:type="dxa"/>
            </w:tcMar>
          </w:tcPr>
          <w:p>
            <w:pPr>
              <w:jc w:val="right"/>
              <w:bidi/>
            </w:pPr>
            <w:r>
              <w:rPr>
                <w:rFonts w:ascii="Arial" w:hAnsi="Arial" w:cs="Arial"/>
                <w:b w:val="0"/>
                <w:color w:val="000000"/>
                <w:sz w:val="20"/>
              </w:rPr>
              <w:t>v0.3</w:t>
            </w:r>
          </w:p>
        </w:tc>
        <w:tc>
          <w:tcPr>
            <w:tcW w:type="dxa" w:w="7060"/>
            <w:bidi/>
            <w:vAlign w:val="center"/>
            <w:tcMar>
              <w:top w:w="100" w:type="dxa"/>
              <w:start w:w="140" w:type="dxa"/>
              <w:bottom w:w="100" w:type="dxa"/>
              <w:end w:w="140" w:type="dxa"/>
            </w:tcMar>
          </w:tcPr>
          <w:p>
            <w:pPr>
              <w:jc w:val="right"/>
              <w:bidi/>
            </w:pPr>
            <w:r>
              <w:rPr>
                <w:rFonts w:ascii="Arial" w:hAnsi="Arial" w:cs="Arial"/>
                <w:b w:val="0"/>
                <w:color w:val="000000"/>
                <w:sz w:val="20"/>
              </w:rPr>
              <w:t>الردود + المرفقات + شاشة تفاصيل المعاملة والمسار الزمني.</w:t>
            </w:r>
          </w:p>
        </w:tc>
      </w:tr>
      <w:tr>
        <w:tc>
          <w:tcPr>
            <w:tcW w:type="dxa" w:w="2300"/>
            <w:bidi/>
            <w:vAlign w:val="center"/>
            <w:tcMar>
              <w:top w:w="100" w:type="dxa"/>
              <w:start w:w="140" w:type="dxa"/>
              <w:bottom w:w="100" w:type="dxa"/>
              <w:end w:w="140" w:type="dxa"/>
            </w:tcMar>
          </w:tcPr>
          <w:p>
            <w:pPr>
              <w:jc w:val="right"/>
              <w:bidi/>
            </w:pPr>
            <w:r>
              <w:rPr>
                <w:rFonts w:ascii="Arial" w:hAnsi="Arial" w:cs="Arial"/>
                <w:b w:val="0"/>
                <w:color w:val="000000"/>
                <w:sz w:val="20"/>
              </w:rPr>
              <w:t>v0.4</w:t>
            </w:r>
          </w:p>
        </w:tc>
        <w:tc>
          <w:tcPr>
            <w:tcW w:type="dxa" w:w="7060"/>
            <w:bidi/>
            <w:vAlign w:val="center"/>
            <w:tcMar>
              <w:top w:w="100" w:type="dxa"/>
              <w:start w:w="140" w:type="dxa"/>
              <w:bottom w:w="100" w:type="dxa"/>
              <w:end w:w="140" w:type="dxa"/>
            </w:tcMar>
          </w:tcPr>
          <w:p>
            <w:pPr>
              <w:jc w:val="right"/>
              <w:bidi/>
            </w:pPr>
            <w:r>
              <w:rPr>
                <w:rFonts w:ascii="Arial" w:hAnsi="Arial" w:cs="Arial"/>
                <w:b w:val="0"/>
                <w:color w:val="000000"/>
                <w:sz w:val="20"/>
              </w:rPr>
              <w:t>تم الإنجاز + اعتماد الإغلاق + شاشة معاملاتي.</w:t>
            </w:r>
          </w:p>
        </w:tc>
      </w:tr>
      <w:tr>
        <w:tc>
          <w:tcPr>
            <w:tcW w:type="dxa" w:w="2300"/>
            <w:bidi/>
            <w:vAlign w:val="center"/>
            <w:tcMar>
              <w:top w:w="100" w:type="dxa"/>
              <w:start w:w="140" w:type="dxa"/>
              <w:bottom w:w="100" w:type="dxa"/>
              <w:end w:w="140" w:type="dxa"/>
            </w:tcMar>
          </w:tcPr>
          <w:p>
            <w:pPr>
              <w:jc w:val="right"/>
              <w:bidi/>
            </w:pPr>
            <w:r>
              <w:rPr>
                <w:rFonts w:ascii="Arial" w:hAnsi="Arial" w:cs="Arial"/>
                <w:b w:val="0"/>
                <w:color w:val="000000"/>
                <w:sz w:val="20"/>
              </w:rPr>
              <w:t>v0.5</w:t>
            </w:r>
          </w:p>
        </w:tc>
        <w:tc>
          <w:tcPr>
            <w:tcW w:type="dxa" w:w="7060"/>
            <w:bidi/>
            <w:vAlign w:val="center"/>
            <w:tcMar>
              <w:top w:w="100" w:type="dxa"/>
              <w:start w:w="140" w:type="dxa"/>
              <w:bottom w:w="100" w:type="dxa"/>
              <w:end w:w="140" w:type="dxa"/>
            </w:tcMar>
          </w:tcPr>
          <w:p>
            <w:pPr>
              <w:jc w:val="right"/>
              <w:bidi/>
            </w:pPr>
            <w:r>
              <w:rPr>
                <w:rFonts w:ascii="Arial" w:hAnsi="Arial" w:cs="Arial"/>
                <w:b w:val="0"/>
                <w:color w:val="000000"/>
                <w:sz w:val="20"/>
              </w:rPr>
              <w:t>الترقيم الرسمي + الإشعارات الداخلية الأساسية.</w:t>
            </w:r>
          </w:p>
        </w:tc>
      </w:tr>
      <w:tr>
        <w:tc>
          <w:tcPr>
            <w:tcW w:type="dxa" w:w="2300"/>
            <w:bidi/>
            <w:vAlign w:val="center"/>
            <w:tcMar>
              <w:top w:w="100" w:type="dxa"/>
              <w:start w:w="140" w:type="dxa"/>
              <w:bottom w:w="100" w:type="dxa"/>
              <w:end w:w="140" w:type="dxa"/>
            </w:tcMar>
          </w:tcPr>
          <w:p>
            <w:pPr>
              <w:jc w:val="right"/>
              <w:bidi/>
            </w:pPr>
            <w:r>
              <w:rPr>
                <w:rFonts w:ascii="Arial" w:hAnsi="Arial" w:cs="Arial"/>
                <w:b w:val="0"/>
                <w:color w:val="000000"/>
                <w:sz w:val="20"/>
              </w:rPr>
              <w:t>المرحلة الثانية</w:t>
            </w:r>
          </w:p>
        </w:tc>
        <w:tc>
          <w:tcPr>
            <w:tcW w:type="dxa" w:w="7060"/>
            <w:bidi/>
            <w:vAlign w:val="center"/>
            <w:tcMar>
              <w:top w:w="100" w:type="dxa"/>
              <w:start w:w="140" w:type="dxa"/>
              <w:bottom w:w="100" w:type="dxa"/>
              <w:end w:w="140" w:type="dxa"/>
            </w:tcMar>
          </w:tcPr>
          <w:p>
            <w:pPr>
              <w:jc w:val="right"/>
              <w:bidi/>
            </w:pPr>
            <w:r>
              <w:rPr>
                <w:rFonts w:ascii="Arial" w:hAnsi="Arial" w:cs="Arial"/>
                <w:b w:val="0"/>
                <w:color w:val="000000"/>
                <w:sz w:val="20"/>
              </w:rPr>
              <w:t>شاشة متابعة المعاملات، السحب، التذكيرات، التصعيد، السرية، PDF.</w:t>
            </w:r>
          </w:p>
        </w:tc>
      </w:tr>
      <w:tr>
        <w:tc>
          <w:tcPr>
            <w:tcW w:type="dxa" w:w="2300"/>
            <w:bidi/>
            <w:vAlign w:val="center"/>
            <w:tcMar>
              <w:top w:w="100" w:type="dxa"/>
              <w:start w:w="140" w:type="dxa"/>
              <w:bottom w:w="100" w:type="dxa"/>
              <w:end w:w="140" w:type="dxa"/>
            </w:tcMar>
          </w:tcPr>
          <w:p>
            <w:pPr>
              <w:jc w:val="right"/>
              <w:bidi/>
            </w:pPr>
            <w:r>
              <w:rPr>
                <w:rFonts w:ascii="Arial" w:hAnsi="Arial" w:cs="Arial"/>
                <w:b w:val="0"/>
                <w:color w:val="000000"/>
                <w:sz w:val="20"/>
              </w:rPr>
              <w:t>المرحلة الثالثة</w:t>
            </w:r>
          </w:p>
        </w:tc>
        <w:tc>
          <w:tcPr>
            <w:tcW w:type="dxa" w:w="7060"/>
            <w:bidi/>
            <w:vAlign w:val="center"/>
            <w:tcMar>
              <w:top w:w="100" w:type="dxa"/>
              <w:start w:w="140" w:type="dxa"/>
              <w:bottom w:w="100" w:type="dxa"/>
              <w:end w:w="140" w:type="dxa"/>
            </w:tcMar>
          </w:tcPr>
          <w:p>
            <w:pPr>
              <w:jc w:val="right"/>
              <w:bidi/>
            </w:pPr>
            <w:r>
              <w:rPr>
                <w:rFonts w:ascii="Arial" w:hAnsi="Arial" w:cs="Arial"/>
                <w:b w:val="0"/>
                <w:color w:val="000000"/>
                <w:sz w:val="20"/>
              </w:rPr>
              <w:t>البحث المتقدم، الإحصائيات، إعادة الفتح، التفويض، والربط مع الوارد والصادر.</w:t>
            </w:r>
          </w:p>
        </w:tc>
      </w:tr>
    </w:tbl>
    <w:p/>
    <w:tbl>
      <w:tblPr>
        <w:tblStyle w:val="TableGrid"/>
        <w:tblW w:type="dxa" w:w="9360"/>
        <w:tblLook w:firstColumn="1" w:firstRow="1" w:lastColumn="0" w:lastRow="0" w:noHBand="0" w:noVBand="1" w:val="04A0"/>
        <w:jc w:val="right"/>
        <w:tblInd w:w="120" w:type="dxa"/>
      </w:tblPr>
      <w:tblGrid>
        <w:gridCol w:w="9360"/>
      </w:tblGrid>
      <w:tr>
        <w:tc>
          <w:tcPr>
            <w:tcW w:type="dxa" w:w="9360"/>
            <w:bidi/>
            <w:vAlign w:val="center"/>
            <w:tcMar>
              <w:top w:w="100" w:type="dxa"/>
              <w:start w:w="140" w:type="dxa"/>
              <w:bottom w:w="100" w:type="dxa"/>
              <w:end w:w="140" w:type="dxa"/>
            </w:tcMar>
            <w:shd w:fill="EAF6EF"/>
          </w:tcPr>
          <w:p>
            <w:pPr>
              <w:jc w:val="right"/>
              <w:bidi/>
            </w:pPr>
            <w:r>
              <w:rPr>
                <w:rFonts w:ascii="Arial" w:hAnsi="Arial" w:cs="Arial"/>
                <w:b/>
                <w:color w:val="1F4D78"/>
                <w:sz w:val="22"/>
              </w:rPr>
              <w:t>توصية تشغيل تجريبي</w:t>
            </w:r>
            <w:r>
              <w:rPr>
                <w:rFonts w:ascii="Arial" w:hAnsi="Arial" w:cs="Arial"/>
                <w:b w:val="0"/>
                <w:color w:val="000000"/>
                <w:sz w:val="21"/>
              </w:rPr>
              <w:br/>
              <w:t>ينصح بتشغيل النظام على دائرة واحدة لمدة أسبوعين إلى أربعة أسابيع قبل تعميمه على البلدية، لأن أكثر المشاكل المتوقعة ستكون في صلاحيات الهيكلية والتكليفات الواقعية.</w:t>
            </w:r>
          </w:p>
        </w:tc>
      </w:tr>
    </w:tbl>
    <w:p/>
    <w:p>
      <w:pPr>
        <w:spacing w:after="160" w:before="320" w:line="276" w:lineRule="auto"/>
        <w:jc w:val="right"/>
        <w:bidi/>
      </w:pPr>
      <w:r>
        <w:rPr>
          <w:rFonts w:ascii="Arial" w:hAnsi="Arial" w:cs="Arial"/>
          <w:b/>
          <w:color w:val="2E74B5"/>
          <w:sz w:val="32"/>
        </w:rPr>
        <w:t>21. سيناريوهات تحقق عملية</w:t>
      </w:r>
    </w:p>
    <w:tbl>
      <w:tblPr>
        <w:tblStyle w:val="TableGrid"/>
        <w:tblW w:type="dxa" w:w="9360"/>
        <w:tblLook w:firstColumn="1" w:firstRow="1" w:lastColumn="0" w:lastRow="0" w:noHBand="0" w:noVBand="1" w:val="04A0"/>
        <w:jc w:val="right"/>
        <w:tblInd w:w="120" w:type="dxa"/>
      </w:tblPr>
      <w:tblGrid>
        <w:gridCol w:w="4680"/>
        <w:gridCol w:w="4680"/>
      </w:tblGrid>
      <w:tr>
        <w:tc>
          <w:tcPr>
            <w:tcW w:type="dxa" w:w="2400"/>
            <w:bidi/>
            <w:vAlign w:val="center"/>
            <w:tcMar>
              <w:top w:w="100" w:type="dxa"/>
              <w:start w:w="140" w:type="dxa"/>
              <w:bottom w:w="100" w:type="dxa"/>
              <w:end w:w="140" w:type="dxa"/>
            </w:tcMar>
            <w:shd w:fill="F2F4F7"/>
          </w:tcPr>
          <w:p>
            <w:pPr>
              <w:jc w:val="center"/>
              <w:bidi/>
            </w:pPr>
            <w:r>
              <w:rPr>
                <w:rFonts w:ascii="Arial" w:hAnsi="Arial" w:cs="Arial"/>
                <w:b/>
                <w:color w:val="0B2545"/>
                <w:sz w:val="19"/>
              </w:rPr>
              <w:t>السيناريو</w:t>
            </w:r>
          </w:p>
        </w:tc>
        <w:tc>
          <w:tcPr>
            <w:tcW w:type="dxa" w:w="6960"/>
            <w:bidi/>
            <w:vAlign w:val="center"/>
            <w:tcMar>
              <w:top w:w="100" w:type="dxa"/>
              <w:start w:w="140" w:type="dxa"/>
              <w:bottom w:w="100" w:type="dxa"/>
              <w:end w:w="140" w:type="dxa"/>
            </w:tcMar>
            <w:shd w:fill="F2F4F7"/>
          </w:tcPr>
          <w:p>
            <w:pPr>
              <w:jc w:val="center"/>
              <w:bidi/>
            </w:pPr>
            <w:r>
              <w:rPr>
                <w:rFonts w:ascii="Arial" w:hAnsi="Arial" w:cs="Arial"/>
                <w:b/>
                <w:color w:val="0B2545"/>
                <w:sz w:val="19"/>
              </w:rPr>
              <w:t>مسار ممكن داخل النظام</w:t>
            </w:r>
          </w:p>
        </w:tc>
      </w:tr>
      <w:tr>
        <w:tc>
          <w:tcPr>
            <w:tcW w:type="dxa" w:w="2400"/>
            <w:bidi/>
            <w:vAlign w:val="center"/>
            <w:tcMar>
              <w:top w:w="100" w:type="dxa"/>
              <w:start w:w="140" w:type="dxa"/>
              <w:bottom w:w="100" w:type="dxa"/>
              <w:end w:w="140" w:type="dxa"/>
            </w:tcMar>
          </w:tcPr>
          <w:p>
            <w:pPr>
              <w:jc w:val="right"/>
              <w:bidi/>
            </w:pPr>
            <w:r>
              <w:rPr>
                <w:rFonts w:ascii="Arial" w:hAnsi="Arial" w:cs="Arial"/>
                <w:b w:val="0"/>
                <w:color w:val="000000"/>
                <w:sz w:val="19"/>
              </w:rPr>
              <w:t>شراء قرطاسية</w:t>
            </w:r>
          </w:p>
        </w:tc>
        <w:tc>
          <w:tcPr>
            <w:tcW w:type="dxa" w:w="6960"/>
            <w:bidi/>
            <w:vAlign w:val="center"/>
            <w:tcMar>
              <w:top w:w="100" w:type="dxa"/>
              <w:start w:w="140" w:type="dxa"/>
              <w:bottom w:w="100" w:type="dxa"/>
              <w:end w:w="140" w:type="dxa"/>
            </w:tcMar>
          </w:tcPr>
          <w:p>
            <w:pPr>
              <w:jc w:val="right"/>
              <w:bidi/>
            </w:pPr>
            <w:r>
              <w:rPr>
                <w:rFonts w:ascii="Arial" w:hAnsi="Arial" w:cs="Arial"/>
                <w:b w:val="0"/>
                <w:color w:val="000000"/>
                <w:sz w:val="19"/>
              </w:rPr>
              <w:t>سكرتير الشؤون الإدارية ← رئيس الشؤون الإدارية ← رئيس البلدية ← رئيس وحدة المشتريات ← قسم المشتريات ← رئيس وحدة المشتريات ← المالية ← المحاسب ← تم الإنجاز ← إغلاق.</w:t>
            </w:r>
          </w:p>
        </w:tc>
      </w:tr>
      <w:tr>
        <w:tc>
          <w:tcPr>
            <w:tcW w:type="dxa" w:w="2400"/>
            <w:bidi/>
            <w:vAlign w:val="center"/>
            <w:tcMar>
              <w:top w:w="100" w:type="dxa"/>
              <w:start w:w="140" w:type="dxa"/>
              <w:bottom w:w="100" w:type="dxa"/>
              <w:end w:w="140" w:type="dxa"/>
            </w:tcMar>
          </w:tcPr>
          <w:p>
            <w:pPr>
              <w:jc w:val="right"/>
              <w:bidi/>
            </w:pPr>
            <w:r>
              <w:rPr>
                <w:rFonts w:ascii="Arial" w:hAnsi="Arial" w:cs="Arial"/>
                <w:b w:val="0"/>
                <w:color w:val="000000"/>
                <w:sz w:val="19"/>
              </w:rPr>
              <w:t>تعميم إداري</w:t>
            </w:r>
          </w:p>
        </w:tc>
        <w:tc>
          <w:tcPr>
            <w:tcW w:type="dxa" w:w="6960"/>
            <w:bidi/>
            <w:vAlign w:val="center"/>
            <w:tcMar>
              <w:top w:w="100" w:type="dxa"/>
              <w:start w:w="140" w:type="dxa"/>
              <w:bottom w:w="100" w:type="dxa"/>
              <w:end w:w="140" w:type="dxa"/>
            </w:tcMar>
          </w:tcPr>
          <w:p>
            <w:pPr>
              <w:jc w:val="right"/>
              <w:bidi/>
            </w:pPr>
            <w:r>
              <w:rPr>
                <w:rFonts w:ascii="Arial" w:hAnsi="Arial" w:cs="Arial"/>
                <w:b w:val="0"/>
                <w:color w:val="000000"/>
                <w:sz w:val="19"/>
              </w:rPr>
              <w:t>الشؤون الإدارية ← رئيس الشؤون الإدارية ← رئيس البلدية ← إرسال صورة لمستلم واحد حسب صلاحية المرسل ← إغلاق.</w:t>
            </w:r>
          </w:p>
        </w:tc>
      </w:tr>
      <w:tr>
        <w:tc>
          <w:tcPr>
            <w:tcW w:type="dxa" w:w="2400"/>
            <w:bidi/>
            <w:vAlign w:val="center"/>
            <w:tcMar>
              <w:top w:w="100" w:type="dxa"/>
              <w:start w:w="140" w:type="dxa"/>
              <w:bottom w:w="100" w:type="dxa"/>
              <w:end w:w="140" w:type="dxa"/>
            </w:tcMar>
          </w:tcPr>
          <w:p>
            <w:pPr>
              <w:jc w:val="right"/>
              <w:bidi/>
            </w:pPr>
            <w:r>
              <w:rPr>
                <w:rFonts w:ascii="Arial" w:hAnsi="Arial" w:cs="Arial"/>
                <w:b w:val="0"/>
                <w:color w:val="000000"/>
                <w:sz w:val="19"/>
              </w:rPr>
              <w:t>اعتماد نظام جديد</w:t>
            </w:r>
          </w:p>
        </w:tc>
        <w:tc>
          <w:tcPr>
            <w:tcW w:type="dxa" w:w="6960"/>
            <w:bidi/>
            <w:vAlign w:val="center"/>
            <w:tcMar>
              <w:top w:w="100" w:type="dxa"/>
              <w:start w:w="140" w:type="dxa"/>
              <w:bottom w:w="100" w:type="dxa"/>
              <w:end w:w="140" w:type="dxa"/>
            </w:tcMar>
          </w:tcPr>
          <w:p>
            <w:pPr>
              <w:jc w:val="right"/>
              <w:bidi/>
            </w:pPr>
            <w:r>
              <w:rPr>
                <w:rFonts w:ascii="Arial" w:hAnsi="Arial" w:cs="Arial"/>
                <w:b w:val="0"/>
                <w:color w:val="000000"/>
                <w:sz w:val="19"/>
              </w:rPr>
              <w:t>تكنولوجيا المعلومات ← رئيس القسم ← رئيس البلدية ← إرسال صورة أو متابعة إلى مستلم واحد ← إغلاق.</w:t>
            </w:r>
          </w:p>
        </w:tc>
      </w:tr>
      <w:tr>
        <w:tc>
          <w:tcPr>
            <w:tcW w:type="dxa" w:w="2400"/>
            <w:bidi/>
            <w:vAlign w:val="center"/>
            <w:tcMar>
              <w:top w:w="100" w:type="dxa"/>
              <w:start w:w="140" w:type="dxa"/>
              <w:bottom w:w="100" w:type="dxa"/>
              <w:end w:w="140" w:type="dxa"/>
            </w:tcMar>
          </w:tcPr>
          <w:p>
            <w:pPr>
              <w:jc w:val="right"/>
              <w:bidi/>
            </w:pPr>
            <w:r>
              <w:rPr>
                <w:rFonts w:ascii="Arial" w:hAnsi="Arial" w:cs="Arial"/>
                <w:b w:val="0"/>
                <w:color w:val="000000"/>
                <w:sz w:val="19"/>
              </w:rPr>
              <w:t>طلب صرف سلفة</w:t>
            </w:r>
          </w:p>
        </w:tc>
        <w:tc>
          <w:tcPr>
            <w:tcW w:type="dxa" w:w="6960"/>
            <w:bidi/>
            <w:vAlign w:val="center"/>
            <w:tcMar>
              <w:top w:w="100" w:type="dxa"/>
              <w:start w:w="140" w:type="dxa"/>
              <w:bottom w:w="100" w:type="dxa"/>
              <w:end w:w="140" w:type="dxa"/>
            </w:tcMar>
          </w:tcPr>
          <w:p>
            <w:pPr>
              <w:jc w:val="right"/>
              <w:bidi/>
            </w:pPr>
            <w:r>
              <w:rPr>
                <w:rFonts w:ascii="Arial" w:hAnsi="Arial" w:cs="Arial"/>
                <w:b w:val="0"/>
                <w:color w:val="000000"/>
                <w:sz w:val="19"/>
              </w:rPr>
              <w:t>الموظف ← رئيس القسم ← رئيس البلدية ← الدائرة المالية ← المحاسب ← تم الإنجاز ← اعتماد الإغلاق.</w:t>
            </w:r>
          </w:p>
        </w:tc>
      </w:tr>
    </w:tbl>
    <w:p/>
    <w:p>
      <w:pPr>
        <w:spacing w:after="160" w:before="320" w:line="276" w:lineRule="auto"/>
        <w:jc w:val="right"/>
        <w:bidi/>
      </w:pPr>
      <w:r>
        <w:rPr>
          <w:rFonts w:ascii="Arial" w:hAnsi="Arial" w:cs="Arial"/>
          <w:b/>
          <w:color w:val="2E74B5"/>
          <w:sz w:val="32"/>
        </w:rPr>
        <w:t>22. متطلبات رقابية وأمنية</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تسجيل كل فتح لمعاملة سرية أو سرية للغاية.</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تسجيل سبب إلزامي عند السحب أو الإلغاء أو إعادة الفتح.</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عدم تعديل سجل الإجراءات بعد إنشائه.</w:t>
      </w:r>
    </w:p>
    <w:p>
      <w:pPr>
        <w:spacing w:after="80" w:line="276" w:lineRule="auto"/>
        <w:jc w:val="right"/>
        <w:bidi/>
      </w:pPr>
      <w:r>
        <w:rPr>
          <w:rFonts w:ascii="Arial" w:hAnsi="Arial" w:cs="Arial"/>
          <w:b/>
          <w:color w:val="2E74B5"/>
          <w:sz w:val="22"/>
        </w:rPr>
        <w:t xml:space="preserve">• منع الإرسال إلى مستلم غير مصرح به، ورفض أي طلب لا يحتوي اختياراً فردياً صالحاً من الخادم.</w:t>
      </w:r>
      <w:r>
        <w:rPr>
          <w:rFonts w:ascii="Arial" w:hAnsi="Arial" w:cs="Arial"/>
          <w:color w:val="000000"/>
          <w:sz w:val="22"/>
        </w:rPr>
        <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إظهار المعاملات السرية في المتابعة ببيانات محدودة لمن لا يحق له فتحها.</w:t>
      </w:r>
    </w:p>
    <w:p>
      <w:pPr>
        <w:spacing w:after="80" w:line="276" w:lineRule="auto"/>
        <w:jc w:val="right"/>
        <w:bidi/>
      </w:pPr>
      <w:r>
        <w:rPr>
          <w:rFonts w:ascii="Arial" w:hAnsi="Arial" w:cs="Arial"/>
          <w:b/>
          <w:color w:val="2E74B5"/>
          <w:sz w:val="22"/>
        </w:rPr>
        <w:t xml:space="preserve">• </w:t>
      </w:r>
      <w:r>
        <w:rPr>
          <w:rFonts w:ascii="Arial" w:hAnsi="Arial" w:cs="Arial"/>
          <w:color w:val="000000"/>
          <w:sz w:val="22"/>
        </w:rPr>
        <w:t>توليد المرفقات بأسماء تخزين آمنة وعدم الثقة باسم الملف الأصلي.</w:t>
      </w:r>
    </w:p>
    <w:p>
      <w:pPr>
        <w:spacing w:after="160" w:before="320" w:line="276" w:lineRule="auto"/>
        <w:jc w:val="right"/>
        <w:bidi/>
      </w:pPr>
      <w:r>
        <w:rPr>
          <w:rFonts w:ascii="Arial" w:hAnsi="Arial" w:cs="Arial"/>
          <w:b/>
          <w:color w:val="2E74B5"/>
          <w:sz w:val="32"/>
        </w:rPr>
        <w:t>23. الخلاصة والتوصية</w:t>
      </w:r>
    </w:p>
    <w:p>
      <w:pPr>
        <w:spacing w:after="120" w:before="0" w:line="276" w:lineRule="auto"/>
        <w:jc w:val="right"/>
        <w:bidi/>
      </w:pPr>
      <w:r>
        <w:rPr>
          <w:rFonts w:ascii="Arial" w:hAnsi="Arial" w:cs="Arial"/>
          <w:b w:val="0"/>
          <w:color w:val="000000"/>
          <w:sz w:val="22"/>
        </w:rPr>
        <w:t>التصميم المتفق عليه مناسب للبلدية لأنه يجمع بين المرونة والرقابة. فهو لا يفرض مسارات جامدة قد لا تناسب الواقع، وفي نفس الوقت لا يترك الحركة عشوائية، لأن كل إجراء محفوظ ومقيد بالصلاحيات والهيكلية.</w:t>
      </w:r>
    </w:p>
    <w:p>
      <w:pPr>
        <w:spacing w:after="120" w:before="0" w:line="276" w:lineRule="auto"/>
        <w:jc w:val="right"/>
        <w:bidi/>
      </w:pPr>
      <w:r>
        <w:rPr>
          <w:rFonts w:ascii="Arial" w:hAnsi="Arial" w:cs="Arial"/>
          <w:b w:val="0"/>
          <w:color w:val="000000"/>
          <w:sz w:val="22"/>
        </w:rPr>
        <w:t>التوصية الأساسية هي البدء داخل موديول MySpace بنواة صغيرة لكنها صحيحة: التكليفات الإدارية، خدمة خيارات المستلم، إنشاء المعاملة، الإرسال الفردي، الرد، المرفقات، الإنجاز، والإغلاق. بعد ذلك تُضاف شاشة المتابعة والتصعيد والسرية المتقدمة، وتبقى بنية MySpace جاهزة لإضافة الإجازات والأذونات وخدمات الموظف الأخرى مستقبلاً.</w:t>
      </w:r>
    </w:p>
    <w:p>
      <w:r>
        <w:br w:type="page"/>
      </w:r>
    </w:p>
    <w:p>
      <w:pPr>
        <w:spacing w:after="160" w:before="320" w:line="276" w:lineRule="auto"/>
        <w:jc w:val="right"/>
        <w:bidi/>
      </w:pPr>
      <w:r>
        <w:rPr>
          <w:rFonts w:ascii="Arial" w:hAnsi="Arial" w:cs="Arial"/>
          <w:b/>
          <w:color w:val="2E74B5"/>
          <w:sz w:val="32"/>
        </w:rPr>
        <w:t>ملحق: قاموس مصطلحات مختصر</w:t>
      </w:r>
    </w:p>
    <w:tbl>
      <w:tblPr>
        <w:tblStyle w:val="TableGrid"/>
        <w:tblW w:type="dxa" w:w="9360"/>
        <w:tblLook w:firstColumn="1" w:firstRow="1" w:lastColumn="0" w:lastRow="0" w:noHBand="0" w:noVBand="1" w:val="04A0"/>
        <w:jc w:val="right"/>
        <w:tblInd w:w="120" w:type="dxa"/>
      </w:tblPr>
      <w:tblGrid>
        <w:gridCol w:w="4680"/>
        <w:gridCol w:w="4680"/>
      </w:tblGrid>
      <w:tr>
        <w:tc>
          <w:tcPr>
            <w:tcW w:type="dxa" w:w="2600"/>
            <w:bidi/>
            <w:vAlign w:val="center"/>
            <w:tcMar>
              <w:top w:w="100" w:type="dxa"/>
              <w:start w:w="140" w:type="dxa"/>
              <w:bottom w:w="100" w:type="dxa"/>
              <w:end w:w="140" w:type="dxa"/>
            </w:tcMar>
            <w:shd w:fill="F2F4F7"/>
          </w:tcPr>
          <w:p>
            <w:pPr>
              <w:jc w:val="center"/>
              <w:bidi/>
            </w:pPr>
            <w:r>
              <w:rPr>
                <w:rFonts w:ascii="Arial" w:hAnsi="Arial" w:cs="Arial"/>
                <w:b/>
                <w:color w:val="0B2545"/>
                <w:sz w:val="20"/>
              </w:rPr>
              <w:t>المصطلح</w:t>
            </w:r>
          </w:p>
        </w:tc>
        <w:tc>
          <w:tcPr>
            <w:tcW w:type="dxa" w:w="6760"/>
            <w:bidi/>
            <w:vAlign w:val="center"/>
            <w:tcMar>
              <w:top w:w="100" w:type="dxa"/>
              <w:start w:w="140" w:type="dxa"/>
              <w:bottom w:w="100" w:type="dxa"/>
              <w:end w:w="140" w:type="dxa"/>
            </w:tcMar>
            <w:shd w:fill="F2F4F7"/>
          </w:tcPr>
          <w:p>
            <w:pPr>
              <w:jc w:val="center"/>
              <w:bidi/>
            </w:pPr>
            <w:r>
              <w:rPr>
                <w:rFonts w:ascii="Arial" w:hAnsi="Arial" w:cs="Arial"/>
                <w:b/>
                <w:color w:val="0B2545"/>
                <w:sz w:val="20"/>
              </w:rPr>
              <w:t>المعنى</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المعاملة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السجل الرئيسي الذي يمثل مراسلة أو طلباً أو تعميماً داخلياً.</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الإجراء</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أي حركة تتم على المعاملة مثل إرسال أو رد أو إنجاز أو إغلاق.</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إرسال للمتابعة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تحويل إلى مستلم واحد يتطلب منه إجراء أو رداً، وينقل إليه المسؤولية الحالية.</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إرسال صورة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إرسال إلى مستلم واحد للاطلاع فقط دون إلزام بالرد أو تغيير المسؤول الحالي.</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التكليف الإداري</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أن يكون الموظف ماسكاً موقعاً إضافياً على الهيكلية.</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المستلم الحالي</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الشخص الواحد الذي لا يزال مطلوباً منه إجراء.</w:t>
            </w:r>
          </w:p>
        </w:tc>
      </w:tr>
      <w:tr>
        <w:tc>
          <w:tcPr>
            <w:tcW w:type="dxa" w:w="2600"/>
            <w:bidi/>
            <w:vAlign w:val="center"/>
            <w:tcMar>
              <w:top w:w="100" w:type="dxa"/>
              <w:start w:w="140" w:type="dxa"/>
              <w:bottom w:w="100" w:type="dxa"/>
              <w:end w:w="140" w:type="dxa"/>
            </w:tcMar>
          </w:tcPr>
          <w:p>
            <w:pPr>
              <w:jc w:val="right"/>
              <w:bidi/>
            </w:pPr>
            <w:r>
              <w:rPr>
                <w:rFonts w:ascii="Arial" w:hAnsi="Arial" w:cs="Arial"/>
                <w:b w:val="0"/>
                <w:color w:val="000000"/>
                <w:sz w:val="20"/>
              </w:rPr>
              <w:t>الحقول المحسوبة</w:t>
            </w:r>
          </w:p>
        </w:tc>
        <w:tc>
          <w:tcPr>
            <w:tcW w:type="dxa" w:w="6760"/>
            <w:bidi/>
            <w:vAlign w:val="center"/>
            <w:tcMar>
              <w:top w:w="100" w:type="dxa"/>
              <w:start w:w="140" w:type="dxa"/>
              <w:bottom w:w="100" w:type="dxa"/>
              <w:end w:w="140" w:type="dxa"/>
            </w:tcMar>
          </w:tcPr>
          <w:p>
            <w:pPr>
              <w:jc w:val="right"/>
              <w:bidi/>
            </w:pPr>
            <w:r>
              <w:rPr>
                <w:rFonts w:ascii="Arial" w:hAnsi="Arial" w:cs="Arial"/>
                <w:b w:val="0"/>
                <w:color w:val="000000"/>
                <w:sz w:val="20"/>
              </w:rPr>
              <w:t>حقول مساعدة للعرض السريع، ويمكن إعادة بنائها من سجل الإجراءات.</w:t>
            </w:r>
          </w:p>
        </w:tc>
      </w:tr>
    </w:tbl>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s="Arial"/>
        <w:b w:val="0"/>
        <w:color w:val="666666"/>
        <w:sz w:val="18"/>
      </w:rPr>
      <w:t>وثيقة تحليل أولية قابلة للتطوير</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s="Arial"/>
        <w:b w:val="0"/>
        <w:color w:val="666666"/>
        <w:sz w:val="18"/>
      </w:rPr>
      <w:t>تحليل نظام MySpace للمراسلات الإدارية - بلدية البريج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cs="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